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F4DAE" w14:textId="54E9E420" w:rsidR="000C1195" w:rsidRPr="00C45660" w:rsidRDefault="00DB624F" w:rsidP="000C1195">
      <w:pPr>
        <w:widowControl/>
        <w:suppressAutoHyphens/>
        <w:autoSpaceDE/>
        <w:autoSpaceDN/>
        <w:adjustRightInd/>
        <w:spacing w:line="264" w:lineRule="auto"/>
        <w:ind w:left="6480" w:right="-1" w:firstLine="0"/>
        <w:rPr>
          <w:rFonts w:asciiTheme="minorHAnsi" w:hAnsiTheme="minorHAnsi" w:cstheme="minorHAnsi"/>
          <w:sz w:val="24"/>
          <w:lang w:eastAsia="ar-SA"/>
        </w:rPr>
      </w:pPr>
      <w:bookmarkStart w:id="0" w:name="_GoBack"/>
      <w:bookmarkEnd w:id="0"/>
      <w:r w:rsidRPr="00C45660">
        <w:rPr>
          <w:rFonts w:asciiTheme="minorHAnsi" w:hAnsiTheme="minorHAnsi" w:cstheme="minorHAnsi"/>
          <w:sz w:val="24"/>
          <w:lang w:eastAsia="ar-SA"/>
        </w:rPr>
        <w:t>2025</w:t>
      </w:r>
      <w:r w:rsidR="000C1195" w:rsidRPr="00C45660">
        <w:rPr>
          <w:rFonts w:asciiTheme="minorHAnsi" w:hAnsiTheme="minorHAnsi" w:cstheme="minorHAnsi"/>
          <w:sz w:val="24"/>
          <w:lang w:eastAsia="ar-SA"/>
        </w:rPr>
        <w:t xml:space="preserve"> m. .............................. d. </w:t>
      </w:r>
    </w:p>
    <w:p w14:paraId="6AE3E812" w14:textId="1D3A9CA3" w:rsidR="000C1195" w:rsidRPr="00C45660" w:rsidRDefault="00110A88" w:rsidP="000C1195">
      <w:pPr>
        <w:widowControl/>
        <w:tabs>
          <w:tab w:val="left" w:pos="7513"/>
        </w:tabs>
        <w:suppressAutoHyphens/>
        <w:autoSpaceDE/>
        <w:autoSpaceDN/>
        <w:adjustRightInd/>
        <w:spacing w:line="264" w:lineRule="auto"/>
        <w:ind w:left="6480" w:right="-1" w:firstLine="0"/>
        <w:rPr>
          <w:rFonts w:asciiTheme="minorHAnsi" w:hAnsiTheme="minorHAnsi" w:cstheme="minorHAnsi"/>
          <w:sz w:val="24"/>
          <w:lang w:eastAsia="ar-SA"/>
        </w:rPr>
      </w:pPr>
      <w:r>
        <w:rPr>
          <w:rFonts w:asciiTheme="minorHAnsi" w:hAnsiTheme="minorHAnsi" w:cstheme="minorHAnsi"/>
          <w:sz w:val="24"/>
          <w:lang w:eastAsia="ar-SA"/>
        </w:rPr>
        <w:t>S</w:t>
      </w:r>
      <w:r w:rsidR="000C1195" w:rsidRPr="00C45660">
        <w:rPr>
          <w:rFonts w:asciiTheme="minorHAnsi" w:hAnsiTheme="minorHAnsi" w:cstheme="minorHAnsi"/>
          <w:sz w:val="24"/>
          <w:lang w:eastAsia="ar-SA"/>
        </w:rPr>
        <w:t>utarties Nr. .......</w:t>
      </w:r>
    </w:p>
    <w:p w14:paraId="444AEEE7" w14:textId="77777777" w:rsidR="000C1195" w:rsidRPr="00492663" w:rsidRDefault="000C1195" w:rsidP="000C1195">
      <w:pPr>
        <w:widowControl/>
        <w:suppressAutoHyphens/>
        <w:autoSpaceDE/>
        <w:autoSpaceDN/>
        <w:adjustRightInd/>
        <w:spacing w:line="264" w:lineRule="auto"/>
        <w:ind w:left="6480" w:right="-1" w:firstLine="0"/>
        <w:rPr>
          <w:rFonts w:ascii="Times New Roman" w:hAnsi="Times New Roman" w:cs="Times New Roman"/>
          <w:b/>
          <w:sz w:val="24"/>
          <w:lang w:eastAsia="ar-SA"/>
        </w:rPr>
      </w:pPr>
      <w:r w:rsidRPr="00C45660">
        <w:rPr>
          <w:rFonts w:asciiTheme="minorHAnsi" w:hAnsiTheme="minorHAnsi" w:cstheme="minorHAnsi"/>
          <w:sz w:val="24"/>
          <w:lang w:eastAsia="ar-SA"/>
        </w:rPr>
        <w:t>1 priedas</w:t>
      </w:r>
    </w:p>
    <w:p w14:paraId="67405049" w14:textId="50873C30" w:rsidR="00B00A7F" w:rsidRPr="007D1C3C" w:rsidRDefault="00B00A7F" w:rsidP="00B00A7F">
      <w:pPr>
        <w:widowControl/>
        <w:suppressAutoHyphens/>
        <w:autoSpaceDE/>
        <w:autoSpaceDN/>
        <w:adjustRightInd/>
        <w:ind w:left="170" w:right="170" w:firstLine="0"/>
        <w:jc w:val="right"/>
        <w:rPr>
          <w:rFonts w:asciiTheme="minorHAnsi" w:hAnsiTheme="minorHAnsi" w:cstheme="minorHAnsi"/>
          <w:sz w:val="24"/>
          <w:lang w:eastAsia="ar-SA"/>
        </w:rPr>
      </w:pPr>
    </w:p>
    <w:p w14:paraId="3985D35C" w14:textId="77777777" w:rsidR="00B00A7F" w:rsidRPr="007D1C3C" w:rsidRDefault="00B00A7F" w:rsidP="00971E8E">
      <w:pPr>
        <w:widowControl/>
        <w:suppressAutoHyphens/>
        <w:autoSpaceDE/>
        <w:autoSpaceDN/>
        <w:adjustRightInd/>
        <w:ind w:firstLine="0"/>
        <w:jc w:val="center"/>
        <w:rPr>
          <w:rFonts w:asciiTheme="minorHAnsi" w:hAnsiTheme="minorHAnsi" w:cstheme="minorHAnsi"/>
          <w:b/>
          <w:sz w:val="24"/>
          <w:lang w:eastAsia="ar-SA"/>
        </w:rPr>
      </w:pPr>
    </w:p>
    <w:p w14:paraId="33D060BD" w14:textId="103998E3" w:rsidR="00FA68F0" w:rsidRPr="00A97A40" w:rsidRDefault="00FA68F0" w:rsidP="00026A0B">
      <w:pPr>
        <w:widowControl/>
        <w:suppressAutoHyphens/>
        <w:autoSpaceDE/>
        <w:autoSpaceDN/>
        <w:adjustRightInd/>
        <w:ind w:firstLine="0"/>
        <w:jc w:val="center"/>
        <w:rPr>
          <w:rFonts w:asciiTheme="minorHAnsi" w:hAnsiTheme="minorHAnsi" w:cstheme="minorHAnsi"/>
          <w:b/>
          <w:sz w:val="24"/>
          <w:lang w:eastAsia="ar-SA"/>
        </w:rPr>
      </w:pPr>
      <w:r w:rsidRPr="00A97A40">
        <w:rPr>
          <w:rFonts w:asciiTheme="minorHAnsi" w:hAnsiTheme="minorHAnsi" w:cstheme="minorHAnsi"/>
          <w:b/>
          <w:sz w:val="24"/>
          <w:lang w:eastAsia="ar-SA"/>
        </w:rPr>
        <w:t xml:space="preserve">ŽELDINIŲ SANITARINĖS BŪKLĖS GERINIMO (ARBORISTINĖS PRIEŽIŪROS) PASLAUGŲ </w:t>
      </w:r>
    </w:p>
    <w:p w14:paraId="2461C226" w14:textId="77DEA798" w:rsidR="00396F2D" w:rsidRPr="00A97A40" w:rsidRDefault="00396F2D" w:rsidP="00026A0B">
      <w:pPr>
        <w:widowControl/>
        <w:suppressAutoHyphens/>
        <w:autoSpaceDE/>
        <w:autoSpaceDN/>
        <w:adjustRightInd/>
        <w:ind w:firstLine="0"/>
        <w:jc w:val="center"/>
        <w:rPr>
          <w:rFonts w:asciiTheme="minorHAnsi" w:hAnsiTheme="minorHAnsi" w:cstheme="minorHAnsi"/>
          <w:b/>
          <w:caps/>
          <w:sz w:val="24"/>
        </w:rPr>
      </w:pPr>
      <w:r w:rsidRPr="00A97A40">
        <w:rPr>
          <w:rFonts w:asciiTheme="minorHAnsi" w:hAnsiTheme="minorHAnsi" w:cstheme="minorHAnsi"/>
          <w:b/>
          <w:sz w:val="24"/>
          <w:lang w:eastAsia="ar-SA"/>
        </w:rPr>
        <w:t xml:space="preserve">TECHNINĖ SPECIFIKACIJA </w:t>
      </w:r>
    </w:p>
    <w:p w14:paraId="5561F0BD" w14:textId="77777777" w:rsidR="00F852A6" w:rsidRPr="00A97A40" w:rsidRDefault="00F852A6" w:rsidP="00396F2D">
      <w:pPr>
        <w:widowControl/>
        <w:suppressAutoHyphens/>
        <w:autoSpaceDE/>
        <w:autoSpaceDN/>
        <w:adjustRightInd/>
        <w:ind w:firstLine="0"/>
        <w:jc w:val="center"/>
        <w:rPr>
          <w:rFonts w:asciiTheme="minorHAnsi" w:hAnsiTheme="minorHAnsi" w:cstheme="minorHAnsi"/>
          <w:b/>
          <w:sz w:val="24"/>
          <w:lang w:eastAsia="ar-SA"/>
        </w:rPr>
      </w:pPr>
    </w:p>
    <w:p w14:paraId="7E5364ED" w14:textId="30416E0D" w:rsidR="00EB2EE0" w:rsidRPr="00A97A40" w:rsidRDefault="00F72F33" w:rsidP="00C45660">
      <w:pPr>
        <w:pStyle w:val="Sraopastraipa"/>
        <w:widowControl/>
        <w:numPr>
          <w:ilvl w:val="0"/>
          <w:numId w:val="22"/>
        </w:numPr>
        <w:autoSpaceDE/>
        <w:autoSpaceDN/>
        <w:adjustRightInd/>
        <w:spacing w:line="276" w:lineRule="auto"/>
        <w:ind w:left="0" w:firstLine="851"/>
        <w:jc w:val="both"/>
        <w:rPr>
          <w:rFonts w:asciiTheme="minorHAnsi" w:eastAsia="Calibri" w:hAnsiTheme="minorHAnsi" w:cstheme="minorHAnsi"/>
          <w:b/>
          <w:sz w:val="24"/>
        </w:rPr>
      </w:pPr>
      <w:r w:rsidRPr="00A97A40">
        <w:rPr>
          <w:rFonts w:asciiTheme="minorHAnsi" w:eastAsia="Calibri" w:hAnsiTheme="minorHAnsi" w:cstheme="minorHAnsi"/>
          <w:b/>
          <w:sz w:val="24"/>
        </w:rPr>
        <w:t>P</w:t>
      </w:r>
      <w:r w:rsidR="00D40CA9" w:rsidRPr="00A97A40">
        <w:rPr>
          <w:rFonts w:asciiTheme="minorHAnsi" w:eastAsia="Calibri" w:hAnsiTheme="minorHAnsi" w:cstheme="minorHAnsi"/>
          <w:b/>
          <w:sz w:val="24"/>
        </w:rPr>
        <w:t>irkimo objektas</w:t>
      </w:r>
      <w:r w:rsidR="00220420" w:rsidRPr="00A97A40">
        <w:rPr>
          <w:rFonts w:asciiTheme="minorHAnsi" w:eastAsia="Calibri" w:hAnsiTheme="minorHAnsi" w:cstheme="minorHAnsi"/>
          <w:b/>
          <w:sz w:val="24"/>
        </w:rPr>
        <w:t xml:space="preserve">. </w:t>
      </w:r>
      <w:r w:rsidR="00163002" w:rsidRPr="00A97A40">
        <w:rPr>
          <w:rFonts w:asciiTheme="minorHAnsi" w:eastAsia="Calibri" w:hAnsiTheme="minorHAnsi" w:cstheme="minorHAnsi"/>
          <w:sz w:val="24"/>
        </w:rPr>
        <w:t>Želdinių sanitarinės būklės gerinimo (</w:t>
      </w:r>
      <w:proofErr w:type="spellStart"/>
      <w:r w:rsidR="00163002" w:rsidRPr="00A97A40">
        <w:rPr>
          <w:rFonts w:asciiTheme="minorHAnsi" w:eastAsia="Calibri" w:hAnsiTheme="minorHAnsi" w:cstheme="minorHAnsi"/>
          <w:sz w:val="24"/>
        </w:rPr>
        <w:t>arboristinės</w:t>
      </w:r>
      <w:proofErr w:type="spellEnd"/>
      <w:r w:rsidR="00163002" w:rsidRPr="00A97A40">
        <w:rPr>
          <w:rFonts w:asciiTheme="minorHAnsi" w:eastAsia="Calibri" w:hAnsiTheme="minorHAnsi" w:cstheme="minorHAnsi"/>
          <w:sz w:val="24"/>
        </w:rPr>
        <w:t xml:space="preserve"> priežiūros) paslaug</w:t>
      </w:r>
      <w:r w:rsidR="00293DC0" w:rsidRPr="00A97A40">
        <w:rPr>
          <w:rFonts w:asciiTheme="minorHAnsi" w:eastAsia="Calibri" w:hAnsiTheme="minorHAnsi" w:cstheme="minorHAnsi"/>
          <w:sz w:val="24"/>
        </w:rPr>
        <w:t>o</w:t>
      </w:r>
      <w:r w:rsidR="00163002" w:rsidRPr="00A97A40">
        <w:rPr>
          <w:rFonts w:asciiTheme="minorHAnsi" w:eastAsia="Calibri" w:hAnsiTheme="minorHAnsi" w:cstheme="minorHAnsi"/>
          <w:sz w:val="24"/>
        </w:rPr>
        <w:t>s</w:t>
      </w:r>
      <w:r w:rsidR="00293DC0" w:rsidRPr="00A97A40">
        <w:rPr>
          <w:rFonts w:asciiTheme="minorHAnsi" w:eastAsia="Calibri" w:hAnsiTheme="minorHAnsi" w:cstheme="minorHAnsi"/>
          <w:sz w:val="24"/>
        </w:rPr>
        <w:t>, kurias</w:t>
      </w:r>
      <w:r w:rsidR="00163002" w:rsidRPr="00A97A40">
        <w:rPr>
          <w:rFonts w:asciiTheme="minorHAnsi" w:eastAsia="Calibri" w:hAnsiTheme="minorHAnsi" w:cstheme="minorHAnsi"/>
          <w:sz w:val="24"/>
        </w:rPr>
        <w:t xml:space="preserve"> sudaro</w:t>
      </w:r>
      <w:r w:rsidR="00163002" w:rsidRPr="00A97A40">
        <w:rPr>
          <w:rFonts w:asciiTheme="minorHAnsi" w:eastAsia="Calibri" w:hAnsiTheme="minorHAnsi" w:cstheme="minorHAnsi"/>
          <w:b/>
          <w:sz w:val="24"/>
        </w:rPr>
        <w:t xml:space="preserve"> </w:t>
      </w:r>
      <w:r w:rsidR="00163002" w:rsidRPr="00A97A40">
        <w:rPr>
          <w:rFonts w:asciiTheme="minorHAnsi" w:eastAsia="Calibri" w:hAnsiTheme="minorHAnsi" w:cstheme="minorHAnsi"/>
          <w:sz w:val="24"/>
        </w:rPr>
        <w:t>v</w:t>
      </w:r>
      <w:r w:rsidR="004A261E" w:rsidRPr="00A97A40">
        <w:rPr>
          <w:rFonts w:asciiTheme="minorHAnsi" w:eastAsia="Calibri" w:hAnsiTheme="minorHAnsi" w:cstheme="minorHAnsi"/>
          <w:sz w:val="24"/>
        </w:rPr>
        <w:t>ertingų m</w:t>
      </w:r>
      <w:r w:rsidR="00EC478E" w:rsidRPr="00A97A40">
        <w:rPr>
          <w:rFonts w:asciiTheme="minorHAnsi" w:eastAsia="Calibri" w:hAnsiTheme="minorHAnsi" w:cstheme="minorHAnsi"/>
          <w:sz w:val="24"/>
        </w:rPr>
        <w:t>edžių</w:t>
      </w:r>
      <w:r w:rsidR="00163002" w:rsidRPr="00A97A40">
        <w:rPr>
          <w:rFonts w:asciiTheme="minorHAnsi" w:eastAsia="Calibri" w:hAnsiTheme="minorHAnsi" w:cstheme="minorHAnsi"/>
          <w:sz w:val="24"/>
        </w:rPr>
        <w:t>,</w:t>
      </w:r>
      <w:r w:rsidR="00EC478E" w:rsidRPr="00A97A40">
        <w:rPr>
          <w:rFonts w:asciiTheme="minorHAnsi" w:eastAsia="Calibri" w:hAnsiTheme="minorHAnsi" w:cstheme="minorHAnsi"/>
          <w:sz w:val="24"/>
        </w:rPr>
        <w:t xml:space="preserve"> augančių</w:t>
      </w:r>
      <w:r w:rsidR="00D40CA9" w:rsidRPr="00A97A40">
        <w:rPr>
          <w:rFonts w:asciiTheme="minorHAnsi" w:eastAsia="Calibri" w:hAnsiTheme="minorHAnsi" w:cstheme="minorHAnsi"/>
          <w:sz w:val="24"/>
        </w:rPr>
        <w:t xml:space="preserve"> Kauno miesto teritorijoje, valstybinėje i</w:t>
      </w:r>
      <w:r w:rsidR="00EC478E" w:rsidRPr="00A97A40">
        <w:rPr>
          <w:rFonts w:asciiTheme="minorHAnsi" w:eastAsia="Calibri" w:hAnsiTheme="minorHAnsi" w:cstheme="minorHAnsi"/>
          <w:sz w:val="24"/>
        </w:rPr>
        <w:t>r</w:t>
      </w:r>
      <w:r w:rsidR="001B2BFC" w:rsidRPr="00A97A40">
        <w:rPr>
          <w:rFonts w:asciiTheme="minorHAnsi" w:eastAsia="Calibri" w:hAnsiTheme="minorHAnsi" w:cstheme="minorHAnsi"/>
          <w:sz w:val="24"/>
        </w:rPr>
        <w:t xml:space="preserve"> </w:t>
      </w:r>
      <w:r w:rsidR="00EC478E" w:rsidRPr="00A97A40">
        <w:rPr>
          <w:rFonts w:asciiTheme="minorHAnsi" w:eastAsia="Calibri" w:hAnsiTheme="minorHAnsi" w:cstheme="minorHAnsi"/>
          <w:sz w:val="24"/>
        </w:rPr>
        <w:t xml:space="preserve">savivaldybės žemėje, būklės </w:t>
      </w:r>
      <w:r w:rsidRPr="00A97A40">
        <w:rPr>
          <w:rFonts w:asciiTheme="minorHAnsi" w:eastAsia="Calibri" w:hAnsiTheme="minorHAnsi" w:cstheme="minorHAnsi"/>
          <w:sz w:val="24"/>
        </w:rPr>
        <w:t xml:space="preserve">įvertinimo </w:t>
      </w:r>
      <w:r w:rsidR="00AA4CA4" w:rsidRPr="00A97A40">
        <w:rPr>
          <w:rFonts w:asciiTheme="minorHAnsi" w:eastAsia="Calibri" w:hAnsiTheme="minorHAnsi" w:cstheme="minorHAnsi"/>
          <w:sz w:val="24"/>
        </w:rPr>
        <w:t xml:space="preserve">ir </w:t>
      </w:r>
      <w:r w:rsidRPr="00A97A40">
        <w:rPr>
          <w:rFonts w:asciiTheme="minorHAnsi" w:eastAsia="Calibri" w:hAnsiTheme="minorHAnsi" w:cstheme="minorHAnsi"/>
          <w:sz w:val="24"/>
        </w:rPr>
        <w:t xml:space="preserve">sutvarkymo </w:t>
      </w:r>
      <w:r w:rsidR="00AA4CA4" w:rsidRPr="00A97A40">
        <w:rPr>
          <w:rFonts w:asciiTheme="minorHAnsi" w:eastAsia="Calibri" w:hAnsiTheme="minorHAnsi" w:cstheme="minorHAnsi"/>
          <w:sz w:val="24"/>
        </w:rPr>
        <w:t>(</w:t>
      </w:r>
      <w:proofErr w:type="spellStart"/>
      <w:r w:rsidR="00AA4CA4" w:rsidRPr="00A97A40">
        <w:rPr>
          <w:rFonts w:asciiTheme="minorHAnsi" w:eastAsia="Calibri" w:hAnsiTheme="minorHAnsi" w:cstheme="minorHAnsi"/>
          <w:sz w:val="24"/>
        </w:rPr>
        <w:t>a</w:t>
      </w:r>
      <w:r w:rsidR="004403E9" w:rsidRPr="00A97A40">
        <w:rPr>
          <w:rFonts w:asciiTheme="minorHAnsi" w:eastAsia="Calibri" w:hAnsiTheme="minorHAnsi" w:cstheme="minorHAnsi"/>
          <w:sz w:val="24"/>
        </w:rPr>
        <w:t>rboristiniais</w:t>
      </w:r>
      <w:proofErr w:type="spellEnd"/>
      <w:r w:rsidR="004403E9" w:rsidRPr="00A97A40">
        <w:rPr>
          <w:rFonts w:asciiTheme="minorHAnsi" w:eastAsia="Calibri" w:hAnsiTheme="minorHAnsi" w:cstheme="minorHAnsi"/>
          <w:sz w:val="24"/>
        </w:rPr>
        <w:t xml:space="preserve"> metodais)</w:t>
      </w:r>
      <w:r w:rsidR="006005BE">
        <w:rPr>
          <w:rFonts w:asciiTheme="minorHAnsi" w:eastAsia="Calibri" w:hAnsiTheme="minorHAnsi" w:cstheme="minorHAnsi"/>
          <w:sz w:val="24"/>
        </w:rPr>
        <w:t xml:space="preserve"> bei</w:t>
      </w:r>
      <w:r w:rsidR="00AD3DBE" w:rsidRPr="00A97A40">
        <w:rPr>
          <w:rFonts w:asciiTheme="minorHAnsi" w:eastAsia="Calibri" w:hAnsiTheme="minorHAnsi" w:cstheme="minorHAnsi"/>
          <w:sz w:val="24"/>
        </w:rPr>
        <w:t xml:space="preserve"> susidariusių žaliųjų atliekų</w:t>
      </w:r>
      <w:r w:rsidR="0072034B">
        <w:rPr>
          <w:rFonts w:asciiTheme="minorHAnsi" w:eastAsia="Calibri" w:hAnsiTheme="minorHAnsi" w:cstheme="minorHAnsi"/>
          <w:sz w:val="24"/>
        </w:rPr>
        <w:t xml:space="preserve"> </w:t>
      </w:r>
      <w:r w:rsidR="00AD3DBE" w:rsidRPr="00A97A40">
        <w:rPr>
          <w:rFonts w:asciiTheme="minorHAnsi" w:eastAsia="Calibri" w:hAnsiTheme="minorHAnsi" w:cstheme="minorHAnsi"/>
          <w:sz w:val="24"/>
        </w:rPr>
        <w:t>išvežimo</w:t>
      </w:r>
      <w:r w:rsidR="006005BE">
        <w:rPr>
          <w:rFonts w:asciiTheme="minorHAnsi" w:eastAsia="Calibri" w:hAnsiTheme="minorHAnsi" w:cstheme="minorHAnsi"/>
          <w:sz w:val="24"/>
        </w:rPr>
        <w:t xml:space="preserve"> </w:t>
      </w:r>
      <w:r w:rsidR="006005BE" w:rsidRPr="006005BE">
        <w:rPr>
          <w:rFonts w:asciiTheme="minorHAnsi" w:eastAsia="Calibri" w:hAnsiTheme="minorHAnsi" w:cstheme="minorHAnsi"/>
          <w:sz w:val="24"/>
        </w:rPr>
        <w:t xml:space="preserve"> </w:t>
      </w:r>
      <w:r w:rsidRPr="00A97A40">
        <w:rPr>
          <w:rFonts w:asciiTheme="minorHAnsi" w:eastAsia="Calibri" w:hAnsiTheme="minorHAnsi" w:cstheme="minorHAnsi"/>
          <w:sz w:val="24"/>
        </w:rPr>
        <w:t>paslaugos</w:t>
      </w:r>
      <w:r w:rsidR="0096426C">
        <w:rPr>
          <w:rFonts w:asciiTheme="minorHAnsi" w:eastAsia="Calibri" w:hAnsiTheme="minorHAnsi" w:cstheme="minorHAnsi"/>
          <w:sz w:val="24"/>
        </w:rPr>
        <w:t xml:space="preserve"> (toliau – Paslaugos)</w:t>
      </w:r>
      <w:r w:rsidR="004403E9" w:rsidRPr="00A97A40">
        <w:rPr>
          <w:rFonts w:asciiTheme="minorHAnsi" w:eastAsia="Calibri" w:hAnsiTheme="minorHAnsi" w:cstheme="minorHAnsi"/>
          <w:sz w:val="24"/>
        </w:rPr>
        <w:t>.</w:t>
      </w:r>
      <w:r w:rsidR="00E955EF" w:rsidRPr="00A97A40">
        <w:rPr>
          <w:rFonts w:asciiTheme="minorHAnsi" w:eastAsia="Calibri" w:hAnsiTheme="minorHAnsi" w:cstheme="minorHAnsi"/>
          <w:sz w:val="24"/>
        </w:rPr>
        <w:t xml:space="preserve"> </w:t>
      </w:r>
    </w:p>
    <w:p w14:paraId="2F319ED7" w14:textId="5CF61E3A" w:rsidR="00110A88" w:rsidRDefault="00B456DE" w:rsidP="002A5E41">
      <w:pPr>
        <w:pStyle w:val="Antrat11"/>
        <w:numPr>
          <w:ilvl w:val="0"/>
          <w:numId w:val="22"/>
        </w:numPr>
        <w:spacing w:after="0"/>
        <w:ind w:left="0" w:firstLine="851"/>
        <w:jc w:val="both"/>
        <w:rPr>
          <w:rFonts w:asciiTheme="minorHAnsi" w:hAnsiTheme="minorHAnsi" w:cstheme="minorHAnsi"/>
          <w:szCs w:val="24"/>
        </w:rPr>
      </w:pPr>
      <w:r w:rsidRPr="00110A88">
        <w:rPr>
          <w:rFonts w:asciiTheme="minorHAnsi" w:hAnsiTheme="minorHAnsi" w:cstheme="minorHAnsi"/>
          <w:b/>
          <w:szCs w:val="24"/>
        </w:rPr>
        <w:t>Paslaugų teikimo apimtys ir veiklos</w:t>
      </w:r>
      <w:r w:rsidR="00220420" w:rsidRPr="00110A88">
        <w:rPr>
          <w:rFonts w:asciiTheme="minorHAnsi" w:hAnsiTheme="minorHAnsi" w:cstheme="minorHAnsi"/>
          <w:b/>
          <w:szCs w:val="24"/>
        </w:rPr>
        <w:t>.</w:t>
      </w:r>
      <w:r w:rsidR="00AA4CA4" w:rsidRPr="00110A88">
        <w:rPr>
          <w:rFonts w:asciiTheme="minorHAnsi" w:hAnsiTheme="minorHAnsi" w:cstheme="minorHAnsi"/>
          <w:b/>
          <w:szCs w:val="24"/>
        </w:rPr>
        <w:t xml:space="preserve"> </w:t>
      </w:r>
      <w:r w:rsidR="0096426C" w:rsidRPr="00110A88">
        <w:rPr>
          <w:rFonts w:asciiTheme="minorHAnsi" w:hAnsiTheme="minorHAnsi" w:cstheme="minorHAnsi"/>
          <w:szCs w:val="24"/>
        </w:rPr>
        <w:t>Paslaugos</w:t>
      </w:r>
      <w:r w:rsidR="002230E4" w:rsidRPr="00110A88">
        <w:rPr>
          <w:rFonts w:asciiTheme="minorHAnsi" w:hAnsiTheme="minorHAnsi" w:cstheme="minorHAnsi"/>
          <w:szCs w:val="24"/>
        </w:rPr>
        <w:t xml:space="preserve"> teikiamos pagal Pirkė</w:t>
      </w:r>
      <w:r w:rsidR="0096426C" w:rsidRPr="00110A88">
        <w:rPr>
          <w:rFonts w:asciiTheme="minorHAnsi" w:hAnsiTheme="minorHAnsi" w:cstheme="minorHAnsi"/>
          <w:szCs w:val="24"/>
        </w:rPr>
        <w:t xml:space="preserve">jo </w:t>
      </w:r>
      <w:r w:rsidR="001507E6" w:rsidRPr="00110A88">
        <w:rPr>
          <w:rFonts w:asciiTheme="minorHAnsi" w:hAnsiTheme="minorHAnsi" w:cstheme="minorHAnsi"/>
          <w:szCs w:val="24"/>
        </w:rPr>
        <w:t xml:space="preserve">pateikiamus atskirus Paslaugų </w:t>
      </w:r>
      <w:r w:rsidR="0096426C" w:rsidRPr="00110A88">
        <w:rPr>
          <w:rFonts w:asciiTheme="minorHAnsi" w:hAnsiTheme="minorHAnsi" w:cstheme="minorHAnsi"/>
          <w:szCs w:val="24"/>
        </w:rPr>
        <w:t xml:space="preserve">užsakymus, kuriuose </w:t>
      </w:r>
      <w:r w:rsidR="002A5E41" w:rsidRPr="00110A88">
        <w:rPr>
          <w:rFonts w:asciiTheme="minorHAnsi" w:hAnsiTheme="minorHAnsi" w:cstheme="minorHAnsi"/>
          <w:szCs w:val="24"/>
        </w:rPr>
        <w:t>nurodom</w:t>
      </w:r>
      <w:r w:rsidR="002A5E41">
        <w:rPr>
          <w:rFonts w:asciiTheme="minorHAnsi" w:hAnsiTheme="minorHAnsi" w:cstheme="minorHAnsi"/>
          <w:szCs w:val="24"/>
        </w:rPr>
        <w:t>a</w:t>
      </w:r>
      <w:r w:rsidR="002A5E41" w:rsidRPr="00110A88">
        <w:rPr>
          <w:rFonts w:asciiTheme="minorHAnsi" w:hAnsiTheme="minorHAnsi" w:cstheme="minorHAnsi"/>
          <w:szCs w:val="24"/>
        </w:rPr>
        <w:t xml:space="preserve"> </w:t>
      </w:r>
      <w:r w:rsidR="001507E6" w:rsidRPr="00110A88">
        <w:rPr>
          <w:rFonts w:asciiTheme="minorHAnsi" w:hAnsiTheme="minorHAnsi" w:cstheme="minorHAnsi"/>
          <w:szCs w:val="24"/>
        </w:rPr>
        <w:t>konkrečios Paslaugų teikimo vietos, medžių rūšys,</w:t>
      </w:r>
      <w:r w:rsidR="002A5E41">
        <w:rPr>
          <w:rFonts w:asciiTheme="minorHAnsi" w:hAnsiTheme="minorHAnsi" w:cstheme="minorHAnsi"/>
          <w:szCs w:val="24"/>
        </w:rPr>
        <w:t xml:space="preserve"> </w:t>
      </w:r>
      <w:r w:rsidR="0096426C" w:rsidRPr="00110A88">
        <w:rPr>
          <w:rFonts w:asciiTheme="minorHAnsi" w:hAnsiTheme="minorHAnsi" w:cstheme="minorHAnsi"/>
          <w:szCs w:val="24"/>
        </w:rPr>
        <w:t>medži</w:t>
      </w:r>
      <w:r w:rsidR="001507E6" w:rsidRPr="00110A88">
        <w:rPr>
          <w:rFonts w:asciiTheme="minorHAnsi" w:hAnsiTheme="minorHAnsi" w:cstheme="minorHAnsi"/>
          <w:szCs w:val="24"/>
        </w:rPr>
        <w:t>ų</w:t>
      </w:r>
      <w:r w:rsidR="002A5E41">
        <w:rPr>
          <w:rFonts w:asciiTheme="minorHAnsi" w:hAnsiTheme="minorHAnsi" w:cstheme="minorHAnsi"/>
          <w:szCs w:val="24"/>
        </w:rPr>
        <w:t xml:space="preserve"> </w:t>
      </w:r>
      <w:r w:rsidR="0096426C" w:rsidRPr="00110A88">
        <w:rPr>
          <w:rFonts w:asciiTheme="minorHAnsi" w:hAnsiTheme="minorHAnsi" w:cstheme="minorHAnsi"/>
          <w:szCs w:val="24"/>
        </w:rPr>
        <w:t>kiekis</w:t>
      </w:r>
      <w:r w:rsidR="001507E6" w:rsidRPr="00110A88">
        <w:rPr>
          <w:rFonts w:asciiTheme="minorHAnsi" w:hAnsiTheme="minorHAnsi" w:cstheme="minorHAnsi"/>
          <w:szCs w:val="24"/>
        </w:rPr>
        <w:t>.</w:t>
      </w:r>
      <w:r w:rsidR="002A5E41">
        <w:rPr>
          <w:rFonts w:asciiTheme="minorHAnsi" w:hAnsiTheme="minorHAnsi" w:cstheme="minorHAnsi"/>
          <w:szCs w:val="24"/>
        </w:rPr>
        <w:t xml:space="preserve"> </w:t>
      </w:r>
      <w:r w:rsidR="001507E6" w:rsidRPr="00110A88">
        <w:rPr>
          <w:rFonts w:asciiTheme="minorHAnsi" w:hAnsiTheme="minorHAnsi" w:cstheme="minorHAnsi"/>
          <w:szCs w:val="24"/>
        </w:rPr>
        <w:t>Užsakyme nurodytiems medžiams</w:t>
      </w:r>
      <w:r w:rsidR="00994B5B">
        <w:rPr>
          <w:rFonts w:asciiTheme="minorHAnsi" w:hAnsiTheme="minorHAnsi" w:cstheme="minorHAnsi"/>
          <w:szCs w:val="24"/>
        </w:rPr>
        <w:t>,</w:t>
      </w:r>
      <w:r w:rsidR="0041546B" w:rsidRPr="00110A88">
        <w:rPr>
          <w:rFonts w:asciiTheme="minorHAnsi" w:hAnsiTheme="minorHAnsi" w:cstheme="minorHAnsi"/>
          <w:szCs w:val="24"/>
        </w:rPr>
        <w:t xml:space="preserve"> reikia atlikti </w:t>
      </w:r>
      <w:proofErr w:type="spellStart"/>
      <w:r w:rsidR="0041546B" w:rsidRPr="00110A88">
        <w:rPr>
          <w:rFonts w:asciiTheme="minorHAnsi" w:hAnsiTheme="minorHAnsi" w:cstheme="minorHAnsi"/>
          <w:szCs w:val="24"/>
        </w:rPr>
        <w:t>arboristinį</w:t>
      </w:r>
      <w:proofErr w:type="spellEnd"/>
      <w:r w:rsidR="0041546B" w:rsidRPr="00110A88">
        <w:rPr>
          <w:rFonts w:asciiTheme="minorHAnsi" w:hAnsiTheme="minorHAnsi" w:cstheme="minorHAnsi"/>
          <w:szCs w:val="24"/>
        </w:rPr>
        <w:t xml:space="preserve"> įvertinimą parengiant aprašą</w:t>
      </w:r>
      <w:r w:rsidR="00067B14" w:rsidRPr="00110A88">
        <w:rPr>
          <w:rFonts w:asciiTheme="minorHAnsi" w:hAnsiTheme="minorHAnsi" w:cstheme="minorHAnsi"/>
          <w:szCs w:val="24"/>
        </w:rPr>
        <w:t>,</w:t>
      </w:r>
      <w:r w:rsidR="0041546B" w:rsidRPr="00110A88">
        <w:rPr>
          <w:rFonts w:asciiTheme="minorHAnsi" w:hAnsiTheme="minorHAnsi" w:cstheme="minorHAnsi"/>
          <w:szCs w:val="24"/>
        </w:rPr>
        <w:t xml:space="preserve"> </w:t>
      </w:r>
      <w:r w:rsidR="00450CA5" w:rsidRPr="00110A88">
        <w:rPr>
          <w:rFonts w:asciiTheme="minorHAnsi" w:hAnsiTheme="minorHAnsi" w:cstheme="minorHAnsi"/>
          <w:szCs w:val="24"/>
        </w:rPr>
        <w:t xml:space="preserve">suderinus aprašą su Pirkėju, </w:t>
      </w:r>
      <w:r w:rsidR="0041546B" w:rsidRPr="00110A88">
        <w:rPr>
          <w:rFonts w:asciiTheme="minorHAnsi" w:hAnsiTheme="minorHAnsi" w:cstheme="minorHAnsi"/>
          <w:szCs w:val="24"/>
        </w:rPr>
        <w:t xml:space="preserve">sutvarkyti </w:t>
      </w:r>
      <w:r w:rsidR="00067B14" w:rsidRPr="00110A88">
        <w:rPr>
          <w:rFonts w:asciiTheme="minorHAnsi" w:hAnsiTheme="minorHAnsi" w:cstheme="minorHAnsi"/>
          <w:szCs w:val="24"/>
        </w:rPr>
        <w:t xml:space="preserve">nurodytus </w:t>
      </w:r>
      <w:r w:rsidR="00450CA5" w:rsidRPr="00110A88">
        <w:rPr>
          <w:rFonts w:asciiTheme="minorHAnsi" w:hAnsiTheme="minorHAnsi" w:cstheme="minorHAnsi"/>
          <w:szCs w:val="24"/>
        </w:rPr>
        <w:t xml:space="preserve">apraše </w:t>
      </w:r>
      <w:r w:rsidR="00067B14" w:rsidRPr="00110A88">
        <w:rPr>
          <w:rFonts w:asciiTheme="minorHAnsi" w:hAnsiTheme="minorHAnsi" w:cstheme="minorHAnsi"/>
          <w:szCs w:val="24"/>
        </w:rPr>
        <w:t xml:space="preserve">medžius </w:t>
      </w:r>
      <w:proofErr w:type="spellStart"/>
      <w:r w:rsidR="00450CA5" w:rsidRPr="00110A88">
        <w:rPr>
          <w:rFonts w:asciiTheme="minorHAnsi" w:hAnsiTheme="minorHAnsi" w:cstheme="minorHAnsi"/>
          <w:szCs w:val="24"/>
        </w:rPr>
        <w:t>arboristiniais</w:t>
      </w:r>
      <w:proofErr w:type="spellEnd"/>
      <w:r w:rsidR="0041546B" w:rsidRPr="00110A88">
        <w:rPr>
          <w:rFonts w:asciiTheme="minorHAnsi" w:hAnsiTheme="minorHAnsi" w:cstheme="minorHAnsi"/>
          <w:szCs w:val="24"/>
        </w:rPr>
        <w:t xml:space="preserve"> metodais </w:t>
      </w:r>
      <w:r w:rsidR="00067B14" w:rsidRPr="00110A88">
        <w:rPr>
          <w:rFonts w:asciiTheme="minorHAnsi" w:hAnsiTheme="minorHAnsi" w:cstheme="minorHAnsi"/>
          <w:szCs w:val="24"/>
        </w:rPr>
        <w:t>b</w:t>
      </w:r>
      <w:r w:rsidR="0041546B" w:rsidRPr="00110A88">
        <w:rPr>
          <w:rFonts w:asciiTheme="minorHAnsi" w:hAnsiTheme="minorHAnsi" w:cstheme="minorHAnsi"/>
          <w:szCs w:val="24"/>
        </w:rPr>
        <w:t>ei išvežti susidariusias žaliąsias atliekas į AB „Kauno energija“</w:t>
      </w:r>
      <w:r w:rsidR="00450CA5" w:rsidRPr="00110A88">
        <w:rPr>
          <w:rFonts w:asciiTheme="minorHAnsi" w:hAnsiTheme="minorHAnsi" w:cstheme="minorHAnsi"/>
          <w:szCs w:val="24"/>
        </w:rPr>
        <w:t xml:space="preserve"> Sutartyje numatytais terminais</w:t>
      </w:r>
      <w:r w:rsidR="00810A3C" w:rsidRPr="00110A88">
        <w:rPr>
          <w:rFonts w:asciiTheme="minorHAnsi" w:hAnsiTheme="minorHAnsi" w:cstheme="minorHAnsi"/>
          <w:szCs w:val="24"/>
        </w:rPr>
        <w:t>.</w:t>
      </w:r>
      <w:r w:rsidR="001507E6" w:rsidRPr="00110A88">
        <w:rPr>
          <w:rFonts w:asciiTheme="minorHAnsi" w:hAnsiTheme="minorHAnsi" w:cstheme="minorHAnsi"/>
          <w:szCs w:val="24"/>
        </w:rPr>
        <w:t xml:space="preserve"> </w:t>
      </w:r>
      <w:r w:rsidR="00442711" w:rsidRPr="00110A88">
        <w:rPr>
          <w:rFonts w:asciiTheme="minorHAnsi" w:hAnsiTheme="minorHAnsi" w:cstheme="minorHAnsi"/>
          <w:szCs w:val="24"/>
        </w:rPr>
        <w:t xml:space="preserve"> Paslaugų užsakymas gali būti tikslinamas. </w:t>
      </w:r>
    </w:p>
    <w:p w14:paraId="21A6D916" w14:textId="07179812" w:rsidR="00673E92" w:rsidRPr="00110A88" w:rsidRDefault="00673E92" w:rsidP="002A5E41">
      <w:pPr>
        <w:pStyle w:val="Antrat11"/>
        <w:numPr>
          <w:ilvl w:val="0"/>
          <w:numId w:val="0"/>
        </w:numPr>
        <w:spacing w:after="0"/>
        <w:ind w:firstLine="851"/>
        <w:jc w:val="both"/>
        <w:rPr>
          <w:rFonts w:asciiTheme="minorHAnsi" w:hAnsiTheme="minorHAnsi" w:cstheme="minorHAnsi"/>
          <w:szCs w:val="24"/>
        </w:rPr>
      </w:pPr>
      <w:r w:rsidRPr="00110A88">
        <w:rPr>
          <w:rFonts w:asciiTheme="minorHAnsi" w:hAnsiTheme="minorHAnsi" w:cstheme="minorHAnsi"/>
          <w:szCs w:val="24"/>
        </w:rPr>
        <w:t xml:space="preserve">Medžio sutvarkymo </w:t>
      </w:r>
      <w:proofErr w:type="spellStart"/>
      <w:r w:rsidRPr="00110A88">
        <w:rPr>
          <w:rFonts w:asciiTheme="minorHAnsi" w:hAnsiTheme="minorHAnsi" w:cstheme="minorHAnsi"/>
          <w:szCs w:val="24"/>
        </w:rPr>
        <w:t>arboristiniais</w:t>
      </w:r>
      <w:proofErr w:type="spellEnd"/>
      <w:r w:rsidRPr="00110A88">
        <w:rPr>
          <w:rFonts w:asciiTheme="minorHAnsi" w:hAnsiTheme="minorHAnsi" w:cstheme="minorHAnsi"/>
          <w:szCs w:val="24"/>
        </w:rPr>
        <w:t xml:space="preserve"> metodais paslaugos skirstomos į </w:t>
      </w:r>
      <w:proofErr w:type="spellStart"/>
      <w:r w:rsidRPr="00110A88">
        <w:rPr>
          <w:rFonts w:asciiTheme="minorHAnsi" w:hAnsiTheme="minorHAnsi" w:cstheme="minorHAnsi"/>
          <w:szCs w:val="24"/>
        </w:rPr>
        <w:t>aukštuminės</w:t>
      </w:r>
      <w:proofErr w:type="spellEnd"/>
      <w:r w:rsidRPr="00110A88">
        <w:rPr>
          <w:rFonts w:asciiTheme="minorHAnsi" w:hAnsiTheme="minorHAnsi" w:cstheme="minorHAnsi"/>
          <w:szCs w:val="24"/>
        </w:rPr>
        <w:t xml:space="preserve"> </w:t>
      </w:r>
      <w:proofErr w:type="spellStart"/>
      <w:r w:rsidRPr="00110A88">
        <w:rPr>
          <w:rFonts w:asciiTheme="minorHAnsi" w:hAnsiTheme="minorHAnsi" w:cstheme="minorHAnsi"/>
          <w:szCs w:val="24"/>
        </w:rPr>
        <w:t>arboristikos</w:t>
      </w:r>
      <w:proofErr w:type="spellEnd"/>
      <w:r w:rsidRPr="00110A88">
        <w:rPr>
          <w:rFonts w:asciiTheme="minorHAnsi" w:hAnsiTheme="minorHAnsi" w:cstheme="minorHAnsi"/>
          <w:szCs w:val="24"/>
        </w:rPr>
        <w:t xml:space="preserve"> ir žemutinės </w:t>
      </w:r>
      <w:proofErr w:type="spellStart"/>
      <w:r w:rsidRPr="00110A88">
        <w:rPr>
          <w:rFonts w:asciiTheme="minorHAnsi" w:hAnsiTheme="minorHAnsi" w:cstheme="minorHAnsi"/>
          <w:szCs w:val="24"/>
        </w:rPr>
        <w:t>arboristikos</w:t>
      </w:r>
      <w:proofErr w:type="spellEnd"/>
      <w:r w:rsidRPr="00110A88">
        <w:rPr>
          <w:rFonts w:asciiTheme="minorHAnsi" w:hAnsiTheme="minorHAnsi" w:cstheme="minorHAnsi"/>
          <w:szCs w:val="24"/>
        </w:rPr>
        <w:t xml:space="preserve"> paslaugas. </w:t>
      </w:r>
      <w:proofErr w:type="spellStart"/>
      <w:r w:rsidRPr="00110A88">
        <w:rPr>
          <w:rFonts w:asciiTheme="minorHAnsi" w:hAnsiTheme="minorHAnsi" w:cstheme="minorHAnsi"/>
          <w:szCs w:val="24"/>
        </w:rPr>
        <w:t>Aukštuminės</w:t>
      </w:r>
      <w:proofErr w:type="spellEnd"/>
      <w:r w:rsidRPr="00110A88">
        <w:rPr>
          <w:rFonts w:asciiTheme="minorHAnsi" w:hAnsiTheme="minorHAnsi" w:cstheme="minorHAnsi"/>
          <w:szCs w:val="24"/>
        </w:rPr>
        <w:t xml:space="preserve"> </w:t>
      </w:r>
      <w:proofErr w:type="spellStart"/>
      <w:r w:rsidRPr="00110A88">
        <w:rPr>
          <w:rFonts w:asciiTheme="minorHAnsi" w:hAnsiTheme="minorHAnsi" w:cstheme="minorHAnsi"/>
          <w:szCs w:val="24"/>
        </w:rPr>
        <w:t>arboristikos</w:t>
      </w:r>
      <w:proofErr w:type="spellEnd"/>
      <w:r w:rsidRPr="00110A88">
        <w:rPr>
          <w:rFonts w:asciiTheme="minorHAnsi" w:hAnsiTheme="minorHAnsi" w:cstheme="minorHAnsi"/>
          <w:szCs w:val="24"/>
        </w:rPr>
        <w:t xml:space="preserve"> paslaugos – tai medžio priežiūros veiksmai, atliekami aukščiau kaip 3 metrai nuo žemės. Žemutinės </w:t>
      </w:r>
      <w:proofErr w:type="spellStart"/>
      <w:r w:rsidRPr="00110A88">
        <w:rPr>
          <w:rFonts w:asciiTheme="minorHAnsi" w:hAnsiTheme="minorHAnsi" w:cstheme="minorHAnsi"/>
          <w:szCs w:val="24"/>
        </w:rPr>
        <w:t>arboristikos</w:t>
      </w:r>
      <w:proofErr w:type="spellEnd"/>
      <w:r w:rsidRPr="00110A88">
        <w:rPr>
          <w:rFonts w:asciiTheme="minorHAnsi" w:hAnsiTheme="minorHAnsi" w:cstheme="minorHAnsi"/>
          <w:szCs w:val="24"/>
        </w:rPr>
        <w:t xml:space="preserve"> paslaugos – tai medžio priežiūros veiksmai, atliekami ne aukščiau kaip 3 metrai nuo žemės. </w:t>
      </w:r>
    </w:p>
    <w:p w14:paraId="18E2DED0" w14:textId="5272B5E6" w:rsidR="00673E92" w:rsidRPr="00A97A40" w:rsidRDefault="00673E92" w:rsidP="002A5E41">
      <w:pPr>
        <w:pStyle w:val="Antrat11"/>
        <w:numPr>
          <w:ilvl w:val="0"/>
          <w:numId w:val="0"/>
        </w:numPr>
        <w:spacing w:after="0"/>
        <w:ind w:firstLine="851"/>
        <w:jc w:val="both"/>
        <w:rPr>
          <w:rFonts w:asciiTheme="minorHAnsi" w:hAnsiTheme="minorHAnsi" w:cstheme="minorHAnsi"/>
          <w:szCs w:val="24"/>
        </w:rPr>
      </w:pPr>
      <w:proofErr w:type="spellStart"/>
      <w:r w:rsidRPr="00A97A40">
        <w:rPr>
          <w:rFonts w:asciiTheme="minorHAnsi" w:hAnsiTheme="minorHAnsi" w:cstheme="minorHAnsi"/>
          <w:szCs w:val="24"/>
        </w:rPr>
        <w:t>Aukštuminės</w:t>
      </w:r>
      <w:proofErr w:type="spellEnd"/>
      <w:r w:rsidRPr="00A97A40">
        <w:rPr>
          <w:rFonts w:asciiTheme="minorHAnsi" w:hAnsiTheme="minorHAnsi" w:cstheme="minorHAnsi"/>
          <w:szCs w:val="24"/>
        </w:rPr>
        <w:t xml:space="preserve"> </w:t>
      </w:r>
      <w:r w:rsidR="0072034B">
        <w:rPr>
          <w:rFonts w:asciiTheme="minorHAnsi" w:hAnsiTheme="minorHAnsi" w:cstheme="minorHAnsi"/>
          <w:szCs w:val="24"/>
        </w:rPr>
        <w:t xml:space="preserve"> </w:t>
      </w:r>
      <w:proofErr w:type="spellStart"/>
      <w:r w:rsidRPr="00A97A40">
        <w:rPr>
          <w:rFonts w:asciiTheme="minorHAnsi" w:hAnsiTheme="minorHAnsi" w:cstheme="minorHAnsi"/>
          <w:szCs w:val="24"/>
        </w:rPr>
        <w:t>arboristikos</w:t>
      </w:r>
      <w:proofErr w:type="spellEnd"/>
      <w:r w:rsidRPr="00A97A40">
        <w:rPr>
          <w:rFonts w:asciiTheme="minorHAnsi" w:hAnsiTheme="minorHAnsi" w:cstheme="minorHAnsi"/>
          <w:szCs w:val="24"/>
        </w:rPr>
        <w:t xml:space="preserve"> paslaugos yra:</w:t>
      </w:r>
    </w:p>
    <w:p w14:paraId="2709F360" w14:textId="00C44ADA" w:rsidR="00673E92" w:rsidRPr="00A97A40" w:rsidRDefault="00174405" w:rsidP="00C45660">
      <w:pPr>
        <w:pStyle w:val="Antrat11"/>
        <w:numPr>
          <w:ilvl w:val="0"/>
          <w:numId w:val="0"/>
        </w:numPr>
        <w:spacing w:after="0" w:line="264" w:lineRule="auto"/>
        <w:ind w:firstLine="851"/>
        <w:jc w:val="both"/>
        <w:rPr>
          <w:rFonts w:asciiTheme="minorHAnsi" w:hAnsiTheme="minorHAnsi" w:cstheme="minorHAnsi"/>
          <w:szCs w:val="24"/>
        </w:rPr>
      </w:pPr>
      <w:r>
        <w:rPr>
          <w:rFonts w:asciiTheme="minorHAnsi" w:hAnsiTheme="minorHAnsi" w:cstheme="minorHAnsi"/>
          <w:szCs w:val="24"/>
        </w:rPr>
        <w:t>2.1.</w:t>
      </w:r>
      <w:r w:rsidR="00673E92" w:rsidRPr="00A97A40">
        <w:rPr>
          <w:rFonts w:asciiTheme="minorHAnsi" w:hAnsiTheme="minorHAnsi" w:cstheme="minorHAnsi"/>
          <w:szCs w:val="24"/>
        </w:rPr>
        <w:t xml:space="preserve"> lajos genėjimas (t. y. sausų, džiūstančių, sergančių, besikryžiuojančių, kabančių, silpnai prie kamieno prisitvirtinusių šakų pašalinimas. Taip pat pašalinių daiktų ar vijoklinių augalų pašalinimas iš lajos);</w:t>
      </w:r>
    </w:p>
    <w:p w14:paraId="43CA62F8" w14:textId="6EB8164A" w:rsidR="00673E92" w:rsidRPr="00A97A40" w:rsidRDefault="00174405" w:rsidP="00C45660">
      <w:pPr>
        <w:pStyle w:val="Antrat11"/>
        <w:numPr>
          <w:ilvl w:val="0"/>
          <w:numId w:val="0"/>
        </w:numPr>
        <w:spacing w:after="0" w:line="264" w:lineRule="auto"/>
        <w:ind w:firstLine="851"/>
        <w:jc w:val="both"/>
        <w:rPr>
          <w:rFonts w:asciiTheme="minorHAnsi" w:hAnsiTheme="minorHAnsi" w:cstheme="minorHAnsi"/>
          <w:szCs w:val="24"/>
        </w:rPr>
      </w:pPr>
      <w:r>
        <w:rPr>
          <w:rFonts w:asciiTheme="minorHAnsi" w:hAnsiTheme="minorHAnsi" w:cstheme="minorHAnsi"/>
          <w:szCs w:val="24"/>
        </w:rPr>
        <w:t>2</w:t>
      </w:r>
      <w:r w:rsidR="00673E92" w:rsidRPr="00A97A40">
        <w:rPr>
          <w:rFonts w:asciiTheme="minorHAnsi" w:hAnsiTheme="minorHAnsi" w:cstheme="minorHAnsi"/>
          <w:szCs w:val="24"/>
        </w:rPr>
        <w:t>.</w:t>
      </w:r>
      <w:r>
        <w:rPr>
          <w:rFonts w:asciiTheme="minorHAnsi" w:hAnsiTheme="minorHAnsi" w:cstheme="minorHAnsi"/>
          <w:szCs w:val="24"/>
        </w:rPr>
        <w:t>2</w:t>
      </w:r>
      <w:r w:rsidR="00673E92" w:rsidRPr="00A97A40">
        <w:rPr>
          <w:rFonts w:asciiTheme="minorHAnsi" w:hAnsiTheme="minorHAnsi" w:cstheme="minorHAnsi"/>
          <w:szCs w:val="24"/>
        </w:rPr>
        <w:t>. lajos ir / ar kamienų statinio sutvirtinimo paslaugos (įskaitant medžiagas, priemones ir t. t.), statinės jungties instaliavimas;</w:t>
      </w:r>
    </w:p>
    <w:p w14:paraId="4643ADAB" w14:textId="6D86923D" w:rsidR="00673E92" w:rsidRPr="00A97A40" w:rsidRDefault="00174405" w:rsidP="00C45660">
      <w:pPr>
        <w:pStyle w:val="Antrat11"/>
        <w:numPr>
          <w:ilvl w:val="0"/>
          <w:numId w:val="0"/>
        </w:numPr>
        <w:spacing w:after="0" w:line="264" w:lineRule="auto"/>
        <w:ind w:firstLine="851"/>
        <w:jc w:val="both"/>
        <w:rPr>
          <w:rFonts w:asciiTheme="minorHAnsi" w:hAnsiTheme="minorHAnsi" w:cstheme="minorHAnsi"/>
          <w:szCs w:val="24"/>
        </w:rPr>
      </w:pPr>
      <w:r>
        <w:rPr>
          <w:rFonts w:asciiTheme="minorHAnsi" w:hAnsiTheme="minorHAnsi" w:cstheme="minorHAnsi"/>
          <w:szCs w:val="24"/>
        </w:rPr>
        <w:t>2.</w:t>
      </w:r>
      <w:r w:rsidR="00673E92" w:rsidRPr="00A97A40">
        <w:rPr>
          <w:rFonts w:asciiTheme="minorHAnsi" w:hAnsiTheme="minorHAnsi" w:cstheme="minorHAnsi"/>
          <w:szCs w:val="24"/>
        </w:rPr>
        <w:t>3. lajos ir / ar kamienų dinaminio sutvirtinimo paslaugos (įskaitant medžiagas, priemones ir t. t.), dinaminės jungties instaliavimas;</w:t>
      </w:r>
    </w:p>
    <w:p w14:paraId="2D6A5057" w14:textId="59CB729C" w:rsidR="00673E92" w:rsidRPr="00A97A40" w:rsidRDefault="00174405" w:rsidP="00C45660">
      <w:pPr>
        <w:pStyle w:val="Antrat11"/>
        <w:numPr>
          <w:ilvl w:val="0"/>
          <w:numId w:val="0"/>
        </w:numPr>
        <w:spacing w:after="0" w:line="264" w:lineRule="auto"/>
        <w:ind w:left="432" w:firstLine="419"/>
        <w:jc w:val="both"/>
        <w:rPr>
          <w:rFonts w:asciiTheme="minorHAnsi" w:hAnsiTheme="minorHAnsi" w:cstheme="minorHAnsi"/>
          <w:szCs w:val="24"/>
        </w:rPr>
      </w:pPr>
      <w:r>
        <w:rPr>
          <w:rFonts w:asciiTheme="minorHAnsi" w:hAnsiTheme="minorHAnsi" w:cstheme="minorHAnsi"/>
          <w:szCs w:val="24"/>
        </w:rPr>
        <w:t>2.</w:t>
      </w:r>
      <w:r w:rsidR="00673E92" w:rsidRPr="00A97A40">
        <w:rPr>
          <w:rFonts w:asciiTheme="minorHAnsi" w:hAnsiTheme="minorHAnsi" w:cstheme="minorHAnsi"/>
          <w:szCs w:val="24"/>
        </w:rPr>
        <w:t>4. drevių valymas;</w:t>
      </w:r>
    </w:p>
    <w:p w14:paraId="6298DD90" w14:textId="4D1F3A72" w:rsidR="00673E92" w:rsidRPr="00A97A40" w:rsidRDefault="00174405" w:rsidP="00C45660">
      <w:pPr>
        <w:pStyle w:val="Antrat11"/>
        <w:numPr>
          <w:ilvl w:val="0"/>
          <w:numId w:val="0"/>
        </w:numPr>
        <w:spacing w:after="0" w:line="264" w:lineRule="auto"/>
        <w:ind w:left="432" w:firstLine="419"/>
        <w:jc w:val="both"/>
        <w:rPr>
          <w:rFonts w:asciiTheme="minorHAnsi" w:hAnsiTheme="minorHAnsi" w:cstheme="minorHAnsi"/>
          <w:szCs w:val="24"/>
        </w:rPr>
      </w:pPr>
      <w:r>
        <w:rPr>
          <w:rFonts w:asciiTheme="minorHAnsi" w:hAnsiTheme="minorHAnsi" w:cstheme="minorHAnsi"/>
          <w:szCs w:val="24"/>
        </w:rPr>
        <w:t>2</w:t>
      </w:r>
      <w:r w:rsidR="00673E92" w:rsidRPr="00A97A40">
        <w:rPr>
          <w:rFonts w:asciiTheme="minorHAnsi" w:hAnsiTheme="minorHAnsi" w:cstheme="minorHAnsi"/>
          <w:szCs w:val="24"/>
        </w:rPr>
        <w:t>.5. amalų iš medžio pašalinimas.</w:t>
      </w:r>
    </w:p>
    <w:p w14:paraId="1D78D3DA" w14:textId="2DA8B8B4" w:rsidR="00673E92" w:rsidRPr="00A97A40" w:rsidRDefault="00673E92" w:rsidP="002A5E41">
      <w:pPr>
        <w:pStyle w:val="Antrat11"/>
        <w:numPr>
          <w:ilvl w:val="0"/>
          <w:numId w:val="0"/>
        </w:numPr>
        <w:spacing w:after="0" w:line="264" w:lineRule="auto"/>
        <w:ind w:firstLine="851"/>
        <w:jc w:val="both"/>
        <w:rPr>
          <w:rFonts w:asciiTheme="minorHAnsi" w:hAnsiTheme="minorHAnsi" w:cstheme="minorHAnsi"/>
          <w:szCs w:val="24"/>
        </w:rPr>
      </w:pPr>
      <w:r w:rsidRPr="00A97A40">
        <w:rPr>
          <w:rFonts w:asciiTheme="minorHAnsi" w:hAnsiTheme="minorHAnsi" w:cstheme="minorHAnsi"/>
          <w:szCs w:val="24"/>
        </w:rPr>
        <w:t xml:space="preserve">Žemutinės </w:t>
      </w:r>
      <w:proofErr w:type="spellStart"/>
      <w:r w:rsidRPr="00A97A40">
        <w:rPr>
          <w:rFonts w:asciiTheme="minorHAnsi" w:hAnsiTheme="minorHAnsi" w:cstheme="minorHAnsi"/>
          <w:szCs w:val="24"/>
        </w:rPr>
        <w:t>arboristikos</w:t>
      </w:r>
      <w:proofErr w:type="spellEnd"/>
      <w:r w:rsidRPr="00A97A40">
        <w:rPr>
          <w:rFonts w:asciiTheme="minorHAnsi" w:hAnsiTheme="minorHAnsi" w:cstheme="minorHAnsi"/>
          <w:szCs w:val="24"/>
        </w:rPr>
        <w:t xml:space="preserve"> paslaugos yra:</w:t>
      </w:r>
    </w:p>
    <w:p w14:paraId="3F64134F" w14:textId="24153A37" w:rsidR="00673E92" w:rsidRPr="00A97A40" w:rsidRDefault="00174405" w:rsidP="00C45660">
      <w:pPr>
        <w:pStyle w:val="Antrat11"/>
        <w:numPr>
          <w:ilvl w:val="0"/>
          <w:numId w:val="0"/>
        </w:numPr>
        <w:spacing w:after="0" w:line="264" w:lineRule="auto"/>
        <w:ind w:left="432" w:firstLine="419"/>
        <w:jc w:val="both"/>
        <w:rPr>
          <w:rFonts w:asciiTheme="minorHAnsi" w:hAnsiTheme="minorHAnsi" w:cstheme="minorHAnsi"/>
          <w:szCs w:val="24"/>
        </w:rPr>
      </w:pPr>
      <w:r>
        <w:rPr>
          <w:rFonts w:asciiTheme="minorHAnsi" w:hAnsiTheme="minorHAnsi" w:cstheme="minorHAnsi"/>
          <w:szCs w:val="24"/>
        </w:rPr>
        <w:t>2</w:t>
      </w:r>
      <w:r w:rsidR="00673E92">
        <w:rPr>
          <w:rFonts w:asciiTheme="minorHAnsi" w:hAnsiTheme="minorHAnsi" w:cstheme="minorHAnsi"/>
          <w:szCs w:val="24"/>
        </w:rPr>
        <w:t>.6</w:t>
      </w:r>
      <w:r w:rsidR="00673E92" w:rsidRPr="00A97A40">
        <w:rPr>
          <w:rFonts w:asciiTheme="minorHAnsi" w:hAnsiTheme="minorHAnsi" w:cstheme="minorHAnsi"/>
          <w:szCs w:val="24"/>
        </w:rPr>
        <w:t>. polajo dirvožemio purenimas nepažeidžiant aktyviosios medžių šaknyno zonos;</w:t>
      </w:r>
    </w:p>
    <w:p w14:paraId="7D45919E" w14:textId="5D164A88" w:rsidR="00673E92" w:rsidRPr="00A97A40" w:rsidRDefault="00174405" w:rsidP="00C45660">
      <w:pPr>
        <w:pStyle w:val="Antrat11"/>
        <w:numPr>
          <w:ilvl w:val="0"/>
          <w:numId w:val="0"/>
        </w:numPr>
        <w:spacing w:after="0" w:line="264" w:lineRule="auto"/>
        <w:ind w:firstLine="851"/>
        <w:jc w:val="both"/>
        <w:rPr>
          <w:rFonts w:asciiTheme="minorHAnsi" w:hAnsiTheme="minorHAnsi" w:cstheme="minorHAnsi"/>
          <w:szCs w:val="24"/>
        </w:rPr>
      </w:pPr>
      <w:r>
        <w:rPr>
          <w:rFonts w:asciiTheme="minorHAnsi" w:hAnsiTheme="minorHAnsi" w:cstheme="minorHAnsi"/>
          <w:szCs w:val="24"/>
        </w:rPr>
        <w:t>2</w:t>
      </w:r>
      <w:r w:rsidR="00673E92">
        <w:rPr>
          <w:rFonts w:asciiTheme="minorHAnsi" w:hAnsiTheme="minorHAnsi" w:cstheme="minorHAnsi"/>
          <w:szCs w:val="24"/>
        </w:rPr>
        <w:t>.7</w:t>
      </w:r>
      <w:r w:rsidR="00673E92" w:rsidRPr="00A97A40">
        <w:rPr>
          <w:rFonts w:asciiTheme="minorHAnsi" w:hAnsiTheme="minorHAnsi" w:cstheme="minorHAnsi"/>
          <w:szCs w:val="24"/>
        </w:rPr>
        <w:t xml:space="preserve">. </w:t>
      </w:r>
      <w:proofErr w:type="spellStart"/>
      <w:r w:rsidR="00673E92" w:rsidRPr="00A97A40">
        <w:rPr>
          <w:rFonts w:asciiTheme="minorHAnsi" w:hAnsiTheme="minorHAnsi" w:cstheme="minorHAnsi"/>
          <w:szCs w:val="24"/>
        </w:rPr>
        <w:t>biostimuliatorių</w:t>
      </w:r>
      <w:proofErr w:type="spellEnd"/>
      <w:r w:rsidR="00673E92" w:rsidRPr="00A97A40">
        <w:rPr>
          <w:rFonts w:asciiTheme="minorHAnsi" w:hAnsiTheme="minorHAnsi" w:cstheme="minorHAnsi"/>
          <w:szCs w:val="24"/>
        </w:rPr>
        <w:t xml:space="preserve"> (mikrobiologinių preparatų ir / ar organinės kilmės trąšų) įterpimas į polajo dirvožemį;</w:t>
      </w:r>
    </w:p>
    <w:p w14:paraId="70F04505" w14:textId="6D881EEF" w:rsidR="00673E92" w:rsidRPr="00A97A40" w:rsidRDefault="00174405" w:rsidP="00C45660">
      <w:pPr>
        <w:pStyle w:val="Antrat11"/>
        <w:numPr>
          <w:ilvl w:val="0"/>
          <w:numId w:val="0"/>
        </w:numPr>
        <w:spacing w:after="0" w:line="264" w:lineRule="auto"/>
        <w:ind w:left="432" w:firstLine="419"/>
        <w:jc w:val="both"/>
        <w:rPr>
          <w:rFonts w:asciiTheme="minorHAnsi" w:hAnsiTheme="minorHAnsi" w:cstheme="minorHAnsi"/>
          <w:szCs w:val="24"/>
        </w:rPr>
      </w:pPr>
      <w:r>
        <w:rPr>
          <w:rFonts w:asciiTheme="minorHAnsi" w:hAnsiTheme="minorHAnsi" w:cstheme="minorHAnsi"/>
          <w:szCs w:val="24"/>
        </w:rPr>
        <w:t>2</w:t>
      </w:r>
      <w:r w:rsidR="00673E92">
        <w:rPr>
          <w:rFonts w:asciiTheme="minorHAnsi" w:hAnsiTheme="minorHAnsi" w:cstheme="minorHAnsi"/>
          <w:szCs w:val="24"/>
        </w:rPr>
        <w:t>.8</w:t>
      </w:r>
      <w:r w:rsidR="00673E92" w:rsidRPr="00A97A40">
        <w:rPr>
          <w:rFonts w:asciiTheme="minorHAnsi" w:hAnsiTheme="minorHAnsi" w:cstheme="minorHAnsi"/>
          <w:szCs w:val="24"/>
        </w:rPr>
        <w:t>. menkaverčių augalų iš polajo pašalinimas;</w:t>
      </w:r>
    </w:p>
    <w:p w14:paraId="4C94BCF0" w14:textId="370E4BFE" w:rsidR="00673E92" w:rsidRPr="00A97A40" w:rsidRDefault="00174405" w:rsidP="00C45660">
      <w:pPr>
        <w:pStyle w:val="Antrat11"/>
        <w:numPr>
          <w:ilvl w:val="0"/>
          <w:numId w:val="0"/>
        </w:numPr>
        <w:spacing w:after="0" w:line="264" w:lineRule="auto"/>
        <w:ind w:left="432" w:firstLine="419"/>
        <w:jc w:val="both"/>
        <w:rPr>
          <w:rFonts w:asciiTheme="minorHAnsi" w:hAnsiTheme="minorHAnsi" w:cstheme="minorHAnsi"/>
          <w:szCs w:val="24"/>
        </w:rPr>
      </w:pPr>
      <w:r>
        <w:rPr>
          <w:rFonts w:asciiTheme="minorHAnsi" w:hAnsiTheme="minorHAnsi" w:cstheme="minorHAnsi"/>
          <w:szCs w:val="24"/>
        </w:rPr>
        <w:t>2</w:t>
      </w:r>
      <w:r w:rsidR="00673E92">
        <w:rPr>
          <w:rFonts w:asciiTheme="minorHAnsi" w:hAnsiTheme="minorHAnsi" w:cstheme="minorHAnsi"/>
          <w:szCs w:val="24"/>
        </w:rPr>
        <w:t>.9</w:t>
      </w:r>
      <w:r w:rsidR="00673E92" w:rsidRPr="00A97A40">
        <w:rPr>
          <w:rFonts w:asciiTheme="minorHAnsi" w:hAnsiTheme="minorHAnsi" w:cstheme="minorHAnsi"/>
          <w:szCs w:val="24"/>
        </w:rPr>
        <w:t>. polajo mulčiavimas ne plonesniu kaip 5 cm sluoksniu;</w:t>
      </w:r>
    </w:p>
    <w:p w14:paraId="0121213A" w14:textId="1EDE4894" w:rsidR="00673E92" w:rsidRPr="00A97A40" w:rsidRDefault="00174405" w:rsidP="00C45660">
      <w:pPr>
        <w:pStyle w:val="Antrat11"/>
        <w:numPr>
          <w:ilvl w:val="0"/>
          <w:numId w:val="0"/>
        </w:numPr>
        <w:spacing w:after="0" w:line="264" w:lineRule="auto"/>
        <w:ind w:left="432" w:firstLine="419"/>
        <w:jc w:val="both"/>
        <w:rPr>
          <w:rFonts w:asciiTheme="minorHAnsi" w:hAnsiTheme="minorHAnsi" w:cstheme="minorHAnsi"/>
          <w:szCs w:val="24"/>
        </w:rPr>
      </w:pPr>
      <w:r>
        <w:rPr>
          <w:rFonts w:asciiTheme="minorHAnsi" w:hAnsiTheme="minorHAnsi" w:cstheme="minorHAnsi"/>
          <w:szCs w:val="24"/>
        </w:rPr>
        <w:t>2</w:t>
      </w:r>
      <w:r w:rsidR="00673E92">
        <w:rPr>
          <w:rFonts w:asciiTheme="minorHAnsi" w:hAnsiTheme="minorHAnsi" w:cstheme="minorHAnsi"/>
          <w:szCs w:val="24"/>
        </w:rPr>
        <w:t>.10</w:t>
      </w:r>
      <w:r w:rsidR="00673E92" w:rsidRPr="00A97A40">
        <w:rPr>
          <w:rFonts w:asciiTheme="minorHAnsi" w:hAnsiTheme="minorHAnsi" w:cstheme="minorHAnsi"/>
          <w:szCs w:val="24"/>
        </w:rPr>
        <w:t>. ventiliacijos ir laistymo kanalų vienam medžiui įrengimas;</w:t>
      </w:r>
    </w:p>
    <w:p w14:paraId="6F045FF8" w14:textId="154CBCD9" w:rsidR="00673E92" w:rsidRDefault="00174405" w:rsidP="00C45660">
      <w:pPr>
        <w:pStyle w:val="Antrat11"/>
        <w:numPr>
          <w:ilvl w:val="0"/>
          <w:numId w:val="0"/>
        </w:numPr>
        <w:spacing w:after="0" w:line="264" w:lineRule="auto"/>
        <w:ind w:left="432" w:firstLine="419"/>
        <w:jc w:val="both"/>
        <w:rPr>
          <w:rFonts w:asciiTheme="minorHAnsi" w:hAnsiTheme="minorHAnsi" w:cstheme="minorHAnsi"/>
          <w:szCs w:val="24"/>
        </w:rPr>
      </w:pPr>
      <w:r>
        <w:rPr>
          <w:rFonts w:asciiTheme="minorHAnsi" w:hAnsiTheme="minorHAnsi" w:cstheme="minorHAnsi"/>
          <w:szCs w:val="24"/>
        </w:rPr>
        <w:t>2</w:t>
      </w:r>
      <w:r w:rsidR="00673E92">
        <w:rPr>
          <w:rFonts w:asciiTheme="minorHAnsi" w:hAnsiTheme="minorHAnsi" w:cstheme="minorHAnsi"/>
          <w:szCs w:val="24"/>
        </w:rPr>
        <w:t>.11</w:t>
      </w:r>
      <w:r w:rsidR="00673E92" w:rsidRPr="00A97A40">
        <w:rPr>
          <w:rFonts w:asciiTheme="minorHAnsi" w:hAnsiTheme="minorHAnsi" w:cstheme="minorHAnsi"/>
          <w:szCs w:val="24"/>
        </w:rPr>
        <w:t>. drevių valymas.</w:t>
      </w:r>
    </w:p>
    <w:p w14:paraId="3BF59D09" w14:textId="77777777" w:rsidR="00994B5B" w:rsidRPr="00A97A40" w:rsidRDefault="00994B5B" w:rsidP="00C45660">
      <w:pPr>
        <w:pStyle w:val="Antrat11"/>
        <w:numPr>
          <w:ilvl w:val="0"/>
          <w:numId w:val="0"/>
        </w:numPr>
        <w:spacing w:after="0" w:line="264" w:lineRule="auto"/>
        <w:ind w:left="432" w:firstLine="419"/>
        <w:jc w:val="both"/>
        <w:rPr>
          <w:rFonts w:asciiTheme="minorHAnsi" w:hAnsiTheme="minorHAnsi" w:cstheme="minorHAnsi"/>
          <w:szCs w:val="24"/>
        </w:rPr>
      </w:pPr>
    </w:p>
    <w:p w14:paraId="23C4D0B5" w14:textId="018A17E4" w:rsidR="00081D5B" w:rsidRDefault="00A97A40" w:rsidP="00C45660">
      <w:pPr>
        <w:pStyle w:val="Antrat11"/>
        <w:numPr>
          <w:ilvl w:val="0"/>
          <w:numId w:val="22"/>
        </w:numPr>
        <w:ind w:firstLine="131"/>
        <w:jc w:val="both"/>
        <w:rPr>
          <w:rFonts w:asciiTheme="minorHAnsi" w:hAnsiTheme="minorHAnsi" w:cstheme="minorHAnsi"/>
          <w:szCs w:val="24"/>
        </w:rPr>
      </w:pPr>
      <w:r w:rsidRPr="00823359">
        <w:rPr>
          <w:rFonts w:asciiTheme="minorHAnsi" w:eastAsia="Calibri" w:hAnsiTheme="minorHAnsi" w:cstheme="minorHAnsi"/>
          <w:b/>
          <w:szCs w:val="24"/>
        </w:rPr>
        <w:t xml:space="preserve"> </w:t>
      </w:r>
      <w:r w:rsidR="00D55F08">
        <w:rPr>
          <w:rFonts w:asciiTheme="minorHAnsi" w:eastAsia="Calibri" w:hAnsiTheme="minorHAnsi" w:cstheme="minorHAnsi"/>
          <w:b/>
          <w:szCs w:val="24"/>
        </w:rPr>
        <w:t>Tiekėjas</w:t>
      </w:r>
      <w:r w:rsidR="00450CA5">
        <w:rPr>
          <w:rFonts w:asciiTheme="minorHAnsi" w:eastAsia="Calibri" w:hAnsiTheme="minorHAnsi" w:cstheme="minorHAnsi"/>
          <w:b/>
          <w:szCs w:val="24"/>
        </w:rPr>
        <w:t>, teikiant Paslaugas,</w:t>
      </w:r>
      <w:r w:rsidRPr="00823359">
        <w:rPr>
          <w:rFonts w:asciiTheme="minorHAnsi" w:eastAsia="Calibri" w:hAnsiTheme="minorHAnsi" w:cstheme="minorHAnsi"/>
          <w:b/>
          <w:szCs w:val="24"/>
        </w:rPr>
        <w:t xml:space="preserve"> privalo:</w:t>
      </w:r>
    </w:p>
    <w:p w14:paraId="0E3CFA24" w14:textId="4B2B0C76" w:rsidR="009C5FFE" w:rsidRDefault="00D55F08" w:rsidP="002A5E41">
      <w:pPr>
        <w:pStyle w:val="Antrat11"/>
        <w:numPr>
          <w:ilvl w:val="1"/>
          <w:numId w:val="22"/>
        </w:numPr>
        <w:spacing w:after="0"/>
        <w:ind w:left="0" w:firstLine="851"/>
        <w:jc w:val="both"/>
        <w:rPr>
          <w:rFonts w:asciiTheme="minorHAnsi" w:hAnsiTheme="minorHAnsi" w:cstheme="minorHAnsi"/>
          <w:szCs w:val="24"/>
        </w:rPr>
      </w:pPr>
      <w:r>
        <w:rPr>
          <w:rFonts w:asciiTheme="minorHAnsi" w:eastAsia="Calibri" w:hAnsiTheme="minorHAnsi" w:cstheme="minorHAnsi"/>
          <w:szCs w:val="24"/>
        </w:rPr>
        <w:t>Gavęs iš Pirkėjo</w:t>
      </w:r>
      <w:r w:rsidR="00A97A40" w:rsidRPr="00081D5B">
        <w:rPr>
          <w:rFonts w:asciiTheme="minorHAnsi" w:eastAsia="Calibri" w:hAnsiTheme="minorHAnsi" w:cstheme="minorHAnsi"/>
          <w:szCs w:val="24"/>
        </w:rPr>
        <w:t xml:space="preserve"> užsakymą, atlikti paslaugų užsakyme nurodyto medžio </w:t>
      </w:r>
      <w:proofErr w:type="spellStart"/>
      <w:r w:rsidR="00A97A40" w:rsidRPr="00081D5B">
        <w:rPr>
          <w:rFonts w:asciiTheme="minorHAnsi" w:eastAsia="Calibri" w:hAnsiTheme="minorHAnsi" w:cstheme="minorHAnsi"/>
          <w:szCs w:val="24"/>
        </w:rPr>
        <w:t>arboristinį</w:t>
      </w:r>
      <w:proofErr w:type="spellEnd"/>
      <w:r w:rsidR="00A97A40" w:rsidRPr="00081D5B">
        <w:rPr>
          <w:rFonts w:asciiTheme="minorHAnsi" w:eastAsia="Calibri" w:hAnsiTheme="minorHAnsi" w:cstheme="minorHAnsi"/>
          <w:szCs w:val="24"/>
        </w:rPr>
        <w:t xml:space="preserve"> įvertinimą, </w:t>
      </w:r>
      <w:r w:rsidR="00A97A40" w:rsidRPr="00081D5B">
        <w:rPr>
          <w:rFonts w:asciiTheme="minorHAnsi" w:hAnsiTheme="minorHAnsi" w:cstheme="minorHAnsi"/>
          <w:szCs w:val="24"/>
        </w:rPr>
        <w:t xml:space="preserve">parengdamas medžio apsaugos ir tvarkymo priemonių individualų aprašą (toliau – aprašas), kuriame turi būti nurodyta: medžio identifikacinis numeris (jeigu toks yra), medžio rūšis, vietos, kurioje auga medis, koordinatės, siūlomos taikyti </w:t>
      </w:r>
      <w:proofErr w:type="spellStart"/>
      <w:r w:rsidR="00A97A40" w:rsidRPr="00081D5B">
        <w:rPr>
          <w:rFonts w:asciiTheme="minorHAnsi" w:hAnsiTheme="minorHAnsi" w:cstheme="minorHAnsi"/>
          <w:szCs w:val="24"/>
        </w:rPr>
        <w:t>arboristinės</w:t>
      </w:r>
      <w:proofErr w:type="spellEnd"/>
      <w:r w:rsidR="00A97A40" w:rsidRPr="00081D5B">
        <w:rPr>
          <w:rFonts w:asciiTheme="minorHAnsi" w:hAnsiTheme="minorHAnsi" w:cstheme="minorHAnsi"/>
          <w:szCs w:val="24"/>
        </w:rPr>
        <w:t xml:space="preserve"> priemonės medžio </w:t>
      </w:r>
      <w:r w:rsidR="00A97A40" w:rsidRPr="00081D5B">
        <w:rPr>
          <w:rFonts w:asciiTheme="minorHAnsi" w:hAnsiTheme="minorHAnsi" w:cstheme="minorHAnsi"/>
          <w:szCs w:val="24"/>
        </w:rPr>
        <w:lastRenderedPageBreak/>
        <w:t xml:space="preserve">gyvybingumui pratęsti, pastabos ir rekomendacijos dėl tolesnės medžio priežiūros (jei tokių yra). Aprašas turi būti parengtas laikantis Medžio </w:t>
      </w:r>
      <w:proofErr w:type="spellStart"/>
      <w:r w:rsidR="00A97A40" w:rsidRPr="00081D5B">
        <w:rPr>
          <w:rFonts w:asciiTheme="minorHAnsi" w:hAnsiTheme="minorHAnsi" w:cstheme="minorHAnsi"/>
          <w:szCs w:val="24"/>
        </w:rPr>
        <w:t>arboristinio</w:t>
      </w:r>
      <w:proofErr w:type="spellEnd"/>
      <w:r w:rsidR="00A97A40" w:rsidRPr="00081D5B">
        <w:rPr>
          <w:rFonts w:asciiTheme="minorHAnsi" w:hAnsiTheme="minorHAnsi" w:cstheme="minorHAnsi"/>
          <w:szCs w:val="24"/>
        </w:rPr>
        <w:t xml:space="preserve"> įvertinimo lentelėje (apraše) nurodytos formos (žr. lentelę). Atliekant </w:t>
      </w:r>
      <w:proofErr w:type="spellStart"/>
      <w:r w:rsidR="00A97A40" w:rsidRPr="00081D5B">
        <w:rPr>
          <w:rFonts w:asciiTheme="minorHAnsi" w:hAnsiTheme="minorHAnsi" w:cstheme="minorHAnsi"/>
          <w:szCs w:val="24"/>
        </w:rPr>
        <w:t>arboristinį</w:t>
      </w:r>
      <w:proofErr w:type="spellEnd"/>
      <w:r w:rsidR="00A97A40" w:rsidRPr="00081D5B">
        <w:rPr>
          <w:rFonts w:asciiTheme="minorHAnsi" w:hAnsiTheme="minorHAnsi" w:cstheme="minorHAnsi"/>
          <w:szCs w:val="24"/>
        </w:rPr>
        <w:t xml:space="preserve"> medžių įvertinimą turi būti nustatomi pagrindiniai medžio būklės kriterijai, rodikliai ir charakteristikos: gyvybingumas, fiziologinė būklė, stabilumas, perspektyvumas, pasiūlomi medžio priežiūros ir tvarkymo darbai. </w:t>
      </w:r>
      <w:r>
        <w:rPr>
          <w:rFonts w:asciiTheme="minorHAnsi" w:hAnsiTheme="minorHAnsi" w:cstheme="minorHAnsi"/>
          <w:szCs w:val="24"/>
        </w:rPr>
        <w:t xml:space="preserve">Jeigu Pirkėjas </w:t>
      </w:r>
      <w:r w:rsidR="00A97A40" w:rsidRPr="00081D5B">
        <w:rPr>
          <w:rFonts w:asciiTheme="minorHAnsi" w:hAnsiTheme="minorHAnsi" w:cstheme="minorHAnsi"/>
          <w:szCs w:val="24"/>
        </w:rPr>
        <w:t>užsakymą pateikia 1 (vieno) med</w:t>
      </w:r>
      <w:r>
        <w:rPr>
          <w:rFonts w:asciiTheme="minorHAnsi" w:hAnsiTheme="minorHAnsi" w:cstheme="minorHAnsi"/>
          <w:szCs w:val="24"/>
        </w:rPr>
        <w:t>žio aprašo parengimui, Tiekėjas</w:t>
      </w:r>
      <w:r w:rsidR="00A97A40" w:rsidRPr="00081D5B">
        <w:rPr>
          <w:rFonts w:asciiTheme="minorHAnsi" w:hAnsiTheme="minorHAnsi" w:cstheme="minorHAnsi"/>
          <w:szCs w:val="24"/>
        </w:rPr>
        <w:t xml:space="preserve"> parengti</w:t>
      </w:r>
      <w:r w:rsidR="00207C09">
        <w:rPr>
          <w:rFonts w:asciiTheme="minorHAnsi" w:hAnsiTheme="minorHAnsi" w:cstheme="minorHAnsi"/>
          <w:szCs w:val="24"/>
        </w:rPr>
        <w:t xml:space="preserve"> ir pateikti</w:t>
      </w:r>
      <w:r w:rsidR="00A97A40" w:rsidRPr="00081D5B">
        <w:rPr>
          <w:rFonts w:asciiTheme="minorHAnsi" w:hAnsiTheme="minorHAnsi" w:cstheme="minorHAnsi"/>
          <w:szCs w:val="24"/>
        </w:rPr>
        <w:t xml:space="preserve"> aprašą </w:t>
      </w:r>
      <w:r w:rsidR="00207C09">
        <w:rPr>
          <w:rFonts w:asciiTheme="minorHAnsi" w:hAnsiTheme="minorHAnsi" w:cstheme="minorHAnsi"/>
          <w:szCs w:val="24"/>
        </w:rPr>
        <w:t xml:space="preserve">Pirkėjui </w:t>
      </w:r>
      <w:r w:rsidR="00A97A40" w:rsidRPr="00081D5B">
        <w:rPr>
          <w:rFonts w:asciiTheme="minorHAnsi" w:hAnsiTheme="minorHAnsi" w:cstheme="minorHAnsi"/>
          <w:szCs w:val="24"/>
        </w:rPr>
        <w:t>turi per ne daugiau kaip 10 darbo dienų nuo užsakymo gavimo</w:t>
      </w:r>
      <w:r>
        <w:rPr>
          <w:rFonts w:asciiTheme="minorHAnsi" w:hAnsiTheme="minorHAnsi" w:cstheme="minorHAnsi"/>
          <w:szCs w:val="24"/>
        </w:rPr>
        <w:t>. Pirkėjui</w:t>
      </w:r>
      <w:r w:rsidR="00A97A40" w:rsidRPr="00081D5B">
        <w:rPr>
          <w:rFonts w:asciiTheme="minorHAnsi" w:hAnsiTheme="minorHAnsi" w:cstheme="minorHAnsi"/>
          <w:szCs w:val="24"/>
        </w:rPr>
        <w:t xml:space="preserve"> pateikus užsakymą daugiau kaip 1 (vieno) medžio aprašo parengimui, medžio aprašo parengimui skirtas 10 darbo dienų laikas dauginamas iš užsakyme nurodytų medžių skaičiaus (pvz., jei užsakyme nurodoma parengti 3 (trijų) medžių aprašus, tokiu atveju pirmojo medžio aprašas turi būti parengtas </w:t>
      </w:r>
      <w:r w:rsidR="00207C09">
        <w:rPr>
          <w:rFonts w:asciiTheme="minorHAnsi" w:hAnsiTheme="minorHAnsi" w:cstheme="minorHAnsi"/>
          <w:szCs w:val="24"/>
        </w:rPr>
        <w:t xml:space="preserve">ir pateiktas Pirkėjui </w:t>
      </w:r>
      <w:r w:rsidR="00A97A40" w:rsidRPr="00081D5B">
        <w:rPr>
          <w:rFonts w:asciiTheme="minorHAnsi" w:hAnsiTheme="minorHAnsi" w:cstheme="minorHAnsi"/>
          <w:szCs w:val="24"/>
        </w:rPr>
        <w:t>per ne daugiau kaip 10 darbo dienų, antrojo medžio – per ne daugiau kaip 20 darbo dienų, o trečiojo – per ne daugiau kaip 30 darbo dienų nuo užsakymo gavimo dienos).</w:t>
      </w:r>
      <w:r w:rsidR="00081D5B">
        <w:rPr>
          <w:rFonts w:asciiTheme="minorHAnsi" w:hAnsiTheme="minorHAnsi" w:cstheme="minorHAnsi"/>
          <w:szCs w:val="24"/>
        </w:rPr>
        <w:t xml:space="preserve"> </w:t>
      </w:r>
    </w:p>
    <w:p w14:paraId="76942EA5" w14:textId="3FDDD2C6" w:rsidR="00A97A40" w:rsidRPr="00A97A40" w:rsidRDefault="000D0D5D" w:rsidP="00C45660">
      <w:pPr>
        <w:pStyle w:val="Antrat11"/>
        <w:numPr>
          <w:ilvl w:val="0"/>
          <w:numId w:val="0"/>
        </w:numPr>
        <w:spacing w:after="0" w:line="264" w:lineRule="auto"/>
        <w:ind w:firstLine="851"/>
        <w:jc w:val="both"/>
        <w:rPr>
          <w:rFonts w:asciiTheme="minorHAnsi" w:hAnsiTheme="minorHAnsi" w:cstheme="minorHAnsi"/>
          <w:szCs w:val="24"/>
        </w:rPr>
      </w:pPr>
      <w:r>
        <w:rPr>
          <w:rFonts w:asciiTheme="minorHAnsi" w:hAnsiTheme="minorHAnsi" w:cstheme="minorHAnsi"/>
          <w:szCs w:val="24"/>
        </w:rPr>
        <w:t>3.2</w:t>
      </w:r>
      <w:r w:rsidR="009C5FFE">
        <w:rPr>
          <w:rFonts w:asciiTheme="minorHAnsi" w:hAnsiTheme="minorHAnsi" w:cstheme="minorHAnsi"/>
          <w:szCs w:val="24"/>
        </w:rPr>
        <w:t xml:space="preserve">. </w:t>
      </w:r>
      <w:r w:rsidR="00A97A40" w:rsidRPr="00A97A40">
        <w:rPr>
          <w:rFonts w:asciiTheme="minorHAnsi" w:hAnsiTheme="minorHAnsi" w:cstheme="minorHAnsi"/>
          <w:szCs w:val="24"/>
        </w:rPr>
        <w:t>Parengtą aprašą pateikti derinti Kauno miesto savivaldybės administracijos Aplinkos apsaugos skyriui (toliau – Aplinkos apsaugos skyrius)</w:t>
      </w:r>
      <w:r w:rsidR="00954CE9">
        <w:rPr>
          <w:rFonts w:asciiTheme="minorHAnsi" w:hAnsiTheme="minorHAnsi" w:cstheme="minorHAnsi"/>
          <w:szCs w:val="24"/>
        </w:rPr>
        <w:t xml:space="preserve"> el. p. </w:t>
      </w:r>
      <w:hyperlink r:id="rId6" w:history="1">
        <w:r w:rsidR="00954CE9" w:rsidRPr="00B1037A">
          <w:rPr>
            <w:rStyle w:val="Hipersaitas"/>
            <w:rFonts w:asciiTheme="minorHAnsi" w:hAnsiTheme="minorHAnsi" w:cstheme="minorHAnsi"/>
            <w:szCs w:val="24"/>
          </w:rPr>
          <w:t>giedre.rondamanskiene</w:t>
        </w:r>
        <w:r w:rsidR="00954CE9" w:rsidRPr="00B1037A">
          <w:rPr>
            <w:rStyle w:val="Hipersaitas"/>
            <w:rFonts w:asciiTheme="minorHAnsi" w:hAnsiTheme="minorHAnsi" w:cstheme="minorHAnsi"/>
            <w:szCs w:val="24"/>
            <w:lang w:val="en-US"/>
          </w:rPr>
          <w:t>@kaunas.lt</w:t>
        </w:r>
      </w:hyperlink>
      <w:r w:rsidR="00954CE9">
        <w:rPr>
          <w:rFonts w:asciiTheme="minorHAnsi" w:hAnsiTheme="minorHAnsi" w:cstheme="minorHAnsi"/>
          <w:szCs w:val="24"/>
        </w:rPr>
        <w:t xml:space="preserve"> </w:t>
      </w:r>
      <w:r w:rsidR="00954CE9" w:rsidRPr="00A97A40">
        <w:rPr>
          <w:rFonts w:asciiTheme="minorHAnsi" w:hAnsiTheme="minorHAnsi" w:cstheme="minorHAnsi"/>
          <w:lang w:eastAsia="ar-SA"/>
        </w:rPr>
        <w:t xml:space="preserve">ir / arba el. paštu </w:t>
      </w:r>
      <w:hyperlink r:id="rId7" w:history="1">
        <w:r w:rsidR="00954CE9" w:rsidRPr="00A97A40">
          <w:rPr>
            <w:rStyle w:val="Hipersaitas"/>
            <w:rFonts w:asciiTheme="minorHAnsi" w:hAnsiTheme="minorHAnsi" w:cstheme="minorHAnsi"/>
            <w:color w:val="auto"/>
            <w:u w:val="none"/>
            <w:lang w:eastAsia="ar-SA"/>
          </w:rPr>
          <w:t>aplinkos.apsaugos.skyrius@kaunas.lt</w:t>
        </w:r>
      </w:hyperlink>
      <w:r w:rsidR="00442711">
        <w:rPr>
          <w:rFonts w:asciiTheme="minorHAnsi" w:hAnsiTheme="minorHAnsi" w:cstheme="minorHAnsi"/>
          <w:lang w:eastAsia="ar-SA"/>
        </w:rPr>
        <w:t>.</w:t>
      </w:r>
      <w:r w:rsidR="00954CE9">
        <w:rPr>
          <w:rFonts w:asciiTheme="minorHAnsi" w:hAnsiTheme="minorHAnsi" w:cstheme="minorHAnsi"/>
          <w:szCs w:val="24"/>
        </w:rPr>
        <w:t xml:space="preserve"> </w:t>
      </w:r>
      <w:r w:rsidR="00A97A40" w:rsidRPr="00A97A40">
        <w:rPr>
          <w:rFonts w:asciiTheme="minorHAnsi" w:hAnsiTheme="minorHAnsi" w:cstheme="minorHAnsi"/>
          <w:szCs w:val="24"/>
        </w:rPr>
        <w:t xml:space="preserve"> Aplinkos apsaugos skyrius</w:t>
      </w:r>
      <w:r w:rsidR="00954CE9">
        <w:rPr>
          <w:rFonts w:asciiTheme="minorHAnsi" w:hAnsiTheme="minorHAnsi" w:cstheme="minorHAnsi"/>
          <w:szCs w:val="24"/>
        </w:rPr>
        <w:t>,</w:t>
      </w:r>
      <w:r w:rsidR="00A97A40" w:rsidRPr="00A97A40">
        <w:rPr>
          <w:rFonts w:asciiTheme="minorHAnsi" w:hAnsiTheme="minorHAnsi" w:cstheme="minorHAnsi"/>
          <w:szCs w:val="24"/>
        </w:rPr>
        <w:t xml:space="preserve"> ne vėliau kaip per 5 darbo dienas nuo aprašo gavimo dienos</w:t>
      </w:r>
      <w:r w:rsidR="00954CE9">
        <w:rPr>
          <w:rFonts w:asciiTheme="minorHAnsi" w:hAnsiTheme="minorHAnsi" w:cstheme="minorHAnsi"/>
          <w:szCs w:val="24"/>
        </w:rPr>
        <w:t>,</w:t>
      </w:r>
      <w:r w:rsidR="00A97A40" w:rsidRPr="00A97A40">
        <w:rPr>
          <w:rFonts w:asciiTheme="minorHAnsi" w:hAnsiTheme="minorHAnsi" w:cstheme="minorHAnsi"/>
          <w:szCs w:val="24"/>
        </w:rPr>
        <w:t xml:space="preserve"> raštu</w:t>
      </w:r>
      <w:r w:rsidR="009C5FFE">
        <w:rPr>
          <w:rFonts w:asciiTheme="minorHAnsi" w:hAnsiTheme="minorHAnsi" w:cstheme="minorHAnsi"/>
          <w:szCs w:val="24"/>
        </w:rPr>
        <w:t xml:space="preserve"> (el. paštu)</w:t>
      </w:r>
      <w:r w:rsidR="00E24981">
        <w:rPr>
          <w:rFonts w:asciiTheme="minorHAnsi" w:hAnsiTheme="minorHAnsi" w:cstheme="minorHAnsi"/>
          <w:szCs w:val="24"/>
        </w:rPr>
        <w:t xml:space="preserve"> pateikia Tiekėjui</w:t>
      </w:r>
      <w:r w:rsidR="00A97A40" w:rsidRPr="00A97A40">
        <w:rPr>
          <w:rFonts w:asciiTheme="minorHAnsi" w:hAnsiTheme="minorHAnsi" w:cstheme="minorHAnsi"/>
          <w:szCs w:val="24"/>
        </w:rPr>
        <w:t xml:space="preserve"> pastabas dėl aprašo arba informuoja, kad pastabų neturi ir ap</w:t>
      </w:r>
      <w:r w:rsidR="00E24981">
        <w:rPr>
          <w:rFonts w:asciiTheme="minorHAnsi" w:hAnsiTheme="minorHAnsi" w:cstheme="minorHAnsi"/>
          <w:szCs w:val="24"/>
        </w:rPr>
        <w:t xml:space="preserve">rašą suderina. Suderinus aprašą, Tiekėjas pradeda teikti ir toliau </w:t>
      </w:r>
      <w:r>
        <w:rPr>
          <w:rFonts w:asciiTheme="minorHAnsi" w:hAnsiTheme="minorHAnsi" w:cstheme="minorHAnsi"/>
          <w:szCs w:val="24"/>
        </w:rPr>
        <w:t xml:space="preserve">teikia </w:t>
      </w:r>
      <w:proofErr w:type="spellStart"/>
      <w:r w:rsidR="00A97A40" w:rsidRPr="00A97A40">
        <w:rPr>
          <w:rFonts w:asciiTheme="minorHAnsi" w:hAnsiTheme="minorHAnsi" w:cstheme="minorHAnsi"/>
          <w:szCs w:val="24"/>
        </w:rPr>
        <w:t>arboristines</w:t>
      </w:r>
      <w:proofErr w:type="spellEnd"/>
      <w:r w:rsidR="00A97A40" w:rsidRPr="00A97A40">
        <w:rPr>
          <w:rFonts w:asciiTheme="minorHAnsi" w:hAnsiTheme="minorHAnsi" w:cstheme="minorHAnsi"/>
          <w:szCs w:val="24"/>
        </w:rPr>
        <w:t xml:space="preserve"> medžio sutvarkymo </w:t>
      </w:r>
      <w:r>
        <w:rPr>
          <w:rFonts w:asciiTheme="minorHAnsi" w:hAnsiTheme="minorHAnsi" w:cstheme="minorHAnsi"/>
          <w:szCs w:val="24"/>
        </w:rPr>
        <w:t xml:space="preserve">paslaugas. </w:t>
      </w:r>
      <w:r w:rsidR="00A97A40" w:rsidRPr="00A97A40">
        <w:rPr>
          <w:rFonts w:asciiTheme="minorHAnsi" w:hAnsiTheme="minorHAnsi" w:cstheme="minorHAnsi"/>
          <w:szCs w:val="24"/>
        </w:rPr>
        <w:t>Vieno medžio apraše nurod</w:t>
      </w:r>
      <w:r w:rsidR="00E24981">
        <w:rPr>
          <w:rFonts w:asciiTheme="minorHAnsi" w:hAnsiTheme="minorHAnsi" w:cstheme="minorHAnsi"/>
          <w:szCs w:val="24"/>
        </w:rPr>
        <w:t>ytas paslaugas Tiekėjas</w:t>
      </w:r>
      <w:r w:rsidR="00A97A40" w:rsidRPr="00A97A40">
        <w:rPr>
          <w:rFonts w:asciiTheme="minorHAnsi" w:hAnsiTheme="minorHAnsi" w:cstheme="minorHAnsi"/>
          <w:szCs w:val="24"/>
        </w:rPr>
        <w:t xml:space="preserve"> turi suteikti per ne daugiau kaip 15 darbo dienų nuo aprašo suderinimo dienos. Paaiškėjus, kad vadovaujantis galiojančiais teisės aktais medžio sutvarkymo paslaugoms suteikti yra reikalingas leidimas, apraše nurodytų paslaugų 15 darbo dienų suteikimo terminas pradedamas skaičiuoti nuo leidimo išdavimo dienos. </w:t>
      </w:r>
    </w:p>
    <w:p w14:paraId="2DCE7278" w14:textId="3BEBD683" w:rsidR="00A97A40" w:rsidRPr="00A97A40" w:rsidRDefault="00A97A40" w:rsidP="00C45660">
      <w:pPr>
        <w:pStyle w:val="Antrat11"/>
        <w:numPr>
          <w:ilvl w:val="0"/>
          <w:numId w:val="0"/>
        </w:numPr>
        <w:spacing w:after="0" w:line="264" w:lineRule="auto"/>
        <w:ind w:firstLine="851"/>
        <w:jc w:val="both"/>
        <w:rPr>
          <w:rFonts w:asciiTheme="minorHAnsi" w:hAnsiTheme="minorHAnsi" w:cstheme="minorHAnsi"/>
          <w:szCs w:val="24"/>
        </w:rPr>
      </w:pPr>
      <w:r w:rsidRPr="00A97A40">
        <w:rPr>
          <w:rFonts w:asciiTheme="minorHAnsi" w:hAnsiTheme="minorHAnsi" w:cstheme="minorHAnsi"/>
          <w:szCs w:val="24"/>
        </w:rPr>
        <w:t xml:space="preserve">3.3. </w:t>
      </w:r>
      <w:r w:rsidR="00E24981">
        <w:rPr>
          <w:rFonts w:asciiTheme="minorHAnsi" w:hAnsiTheme="minorHAnsi" w:cstheme="minorHAnsi"/>
          <w:szCs w:val="24"/>
        </w:rPr>
        <w:t>Tiekėjui pateikus Pirkėjui</w:t>
      </w:r>
      <w:r w:rsidRPr="00A97A40">
        <w:rPr>
          <w:rFonts w:asciiTheme="minorHAnsi" w:hAnsiTheme="minorHAnsi" w:cstheme="minorHAnsi"/>
          <w:szCs w:val="24"/>
        </w:rPr>
        <w:t xml:space="preserve"> pranešimą raštu, kad dėl nepalankių gamtinių sąlygų paslaugoms teikti ar dėl kitų </w:t>
      </w:r>
      <w:r w:rsidR="00E24981">
        <w:rPr>
          <w:rFonts w:asciiTheme="minorHAnsi" w:hAnsiTheme="minorHAnsi" w:cstheme="minorHAnsi"/>
          <w:szCs w:val="24"/>
        </w:rPr>
        <w:t>Tiekėjo</w:t>
      </w:r>
      <w:r w:rsidRPr="00A97A40">
        <w:rPr>
          <w:rFonts w:asciiTheme="minorHAnsi" w:hAnsiTheme="minorHAnsi" w:cstheme="minorHAnsi"/>
          <w:szCs w:val="24"/>
        </w:rPr>
        <w:t xml:space="preserve"> nurodytų objektyvių priežasčių (pvz., </w:t>
      </w:r>
      <w:r w:rsidRPr="00A97A40">
        <w:rPr>
          <w:rFonts w:asciiTheme="minorHAnsi" w:eastAsia="Times New Roman" w:hAnsiTheme="minorHAnsi" w:cstheme="minorHAnsi"/>
          <w:szCs w:val="24"/>
        </w:rPr>
        <w:t xml:space="preserve">fizinės kliūtys arba kitos ne gamtinės fizinės sąlygos, su kuriomis </w:t>
      </w:r>
      <w:r w:rsidR="00954CE9">
        <w:rPr>
          <w:rFonts w:asciiTheme="minorHAnsi" w:eastAsia="Times New Roman" w:hAnsiTheme="minorHAnsi" w:cstheme="minorHAnsi"/>
          <w:szCs w:val="24"/>
        </w:rPr>
        <w:t>teikiant paslaugas</w:t>
      </w:r>
      <w:r w:rsidRPr="00A97A40">
        <w:rPr>
          <w:rFonts w:asciiTheme="minorHAnsi" w:eastAsia="Times New Roman" w:hAnsiTheme="minorHAnsi" w:cstheme="minorHAnsi"/>
          <w:szCs w:val="24"/>
        </w:rPr>
        <w:t xml:space="preserve"> susi</w:t>
      </w:r>
      <w:r w:rsidR="00E24981">
        <w:rPr>
          <w:rFonts w:asciiTheme="minorHAnsi" w:eastAsia="Times New Roman" w:hAnsiTheme="minorHAnsi" w:cstheme="minorHAnsi"/>
          <w:szCs w:val="24"/>
        </w:rPr>
        <w:t>durta ir kurių Tiekėjas</w:t>
      </w:r>
      <w:r w:rsidRPr="00A97A40">
        <w:rPr>
          <w:rFonts w:asciiTheme="minorHAnsi" w:eastAsia="Times New Roman" w:hAnsiTheme="minorHAnsi" w:cstheme="minorHAnsi"/>
          <w:szCs w:val="24"/>
        </w:rPr>
        <w:t xml:space="preserve"> nebūtų galėjęs pagrįstai numatyti</w:t>
      </w:r>
      <w:r w:rsidRPr="00A97A40">
        <w:rPr>
          <w:rFonts w:asciiTheme="minorHAnsi" w:hAnsiTheme="minorHAnsi" w:cstheme="minorHAnsi"/>
          <w:szCs w:val="24"/>
        </w:rPr>
        <w:t xml:space="preserve">) </w:t>
      </w:r>
      <w:r w:rsidR="00E24981">
        <w:rPr>
          <w:rFonts w:asciiTheme="minorHAnsi" w:hAnsiTheme="minorHAnsi" w:cstheme="minorHAnsi"/>
          <w:szCs w:val="24"/>
        </w:rPr>
        <w:t>Tiekėjas</w:t>
      </w:r>
      <w:r w:rsidRPr="00A97A40">
        <w:rPr>
          <w:rFonts w:asciiTheme="minorHAnsi" w:hAnsiTheme="minorHAnsi" w:cstheme="minorHAnsi"/>
          <w:szCs w:val="24"/>
        </w:rPr>
        <w:t xml:space="preserve"> negali numatytu terminu suteikti paslaugų ir, pateikus tai pagrindžiančius </w:t>
      </w:r>
      <w:proofErr w:type="spellStart"/>
      <w:r w:rsidRPr="00A97A40">
        <w:rPr>
          <w:rFonts w:asciiTheme="minorHAnsi" w:hAnsiTheme="minorHAnsi" w:cstheme="minorHAnsi"/>
          <w:szCs w:val="24"/>
        </w:rPr>
        <w:t>įrodymus</w:t>
      </w:r>
      <w:proofErr w:type="spellEnd"/>
      <w:r w:rsidRPr="00A97A40">
        <w:rPr>
          <w:rFonts w:asciiTheme="minorHAnsi" w:hAnsiTheme="minorHAnsi" w:cstheme="minorHAnsi"/>
          <w:szCs w:val="24"/>
        </w:rPr>
        <w:t xml:space="preserve">, paslaugų teikimo terminas gali būti pratęstas. </w:t>
      </w:r>
      <w:r w:rsidR="007B1C51">
        <w:rPr>
          <w:rFonts w:asciiTheme="minorHAnsi" w:hAnsiTheme="minorHAnsi" w:cstheme="minorHAnsi"/>
          <w:szCs w:val="24"/>
        </w:rPr>
        <w:t>Tokiu atveju Pirkėjas, įvertinęs Tiekėjo</w:t>
      </w:r>
      <w:r w:rsidRPr="00A97A40">
        <w:rPr>
          <w:rFonts w:asciiTheme="minorHAnsi" w:hAnsiTheme="minorHAnsi" w:cstheme="minorHAnsi"/>
          <w:szCs w:val="24"/>
        </w:rPr>
        <w:t xml:space="preserve"> rašte nurodytas aplinkybes ir nustatęs, kad paslaugos dėl nurodytų aplinkybių negali būti teikiamos, raštu gali pratęsti paslaugų teikimo terminus,</w:t>
      </w:r>
      <w:r w:rsidR="007B1C51">
        <w:rPr>
          <w:rFonts w:asciiTheme="minorHAnsi" w:hAnsiTheme="minorHAnsi" w:cstheme="minorHAnsi"/>
          <w:szCs w:val="24"/>
        </w:rPr>
        <w:t xml:space="preserve"> kol neišnyks Tiekėjo</w:t>
      </w:r>
      <w:r w:rsidRPr="00A97A40">
        <w:rPr>
          <w:rFonts w:asciiTheme="minorHAnsi" w:hAnsiTheme="minorHAnsi" w:cstheme="minorHAnsi"/>
          <w:szCs w:val="24"/>
        </w:rPr>
        <w:t xml:space="preserve"> prašyme nurodytos aplinkybės. P</w:t>
      </w:r>
      <w:r w:rsidRPr="00A97A40">
        <w:rPr>
          <w:rFonts w:asciiTheme="minorHAnsi" w:eastAsia="Times New Roman" w:hAnsiTheme="minorHAnsi" w:cstheme="minorHAnsi"/>
          <w:szCs w:val="24"/>
        </w:rPr>
        <w:t xml:space="preserve">aslaugų teikimas atnaujinamas </w:t>
      </w:r>
      <w:r w:rsidR="007B1C51">
        <w:rPr>
          <w:rFonts w:asciiTheme="minorHAnsi" w:eastAsia="Times New Roman" w:hAnsiTheme="minorHAnsi" w:cstheme="minorHAnsi"/>
          <w:szCs w:val="24"/>
        </w:rPr>
        <w:t>pagal rašytinį Pirkėjo</w:t>
      </w:r>
      <w:r w:rsidRPr="00A97A40">
        <w:rPr>
          <w:rFonts w:asciiTheme="minorHAnsi" w:eastAsia="Times New Roman" w:hAnsiTheme="minorHAnsi" w:cstheme="minorHAnsi"/>
          <w:szCs w:val="24"/>
        </w:rPr>
        <w:t xml:space="preserve"> nurodymą, išnykus aplinkybėms, dėl kurių jis buvo sustabdytas. Atnaujinus paslaugų teikimą, paslaugos suteikiamos per joms suteikti skirtas likusias darbo dienas.</w:t>
      </w:r>
    </w:p>
    <w:p w14:paraId="640A2941" w14:textId="0316CB78" w:rsidR="00A97A40" w:rsidRPr="00A97A40" w:rsidRDefault="00A97A40" w:rsidP="00A97A40">
      <w:pPr>
        <w:pStyle w:val="Antrat11"/>
        <w:numPr>
          <w:ilvl w:val="0"/>
          <w:numId w:val="0"/>
        </w:numPr>
        <w:spacing w:after="0" w:line="264" w:lineRule="auto"/>
        <w:ind w:firstLine="851"/>
        <w:jc w:val="both"/>
        <w:rPr>
          <w:rFonts w:asciiTheme="minorHAnsi" w:eastAsia="Calibri" w:hAnsiTheme="minorHAnsi" w:cstheme="minorHAnsi"/>
          <w:szCs w:val="24"/>
        </w:rPr>
      </w:pPr>
      <w:r w:rsidRPr="00A97A40">
        <w:rPr>
          <w:rFonts w:asciiTheme="minorHAnsi" w:eastAsia="Calibri" w:hAnsiTheme="minorHAnsi" w:cstheme="minorHAnsi"/>
          <w:szCs w:val="24"/>
        </w:rPr>
        <w:t xml:space="preserve">3.4. </w:t>
      </w:r>
      <w:r w:rsidR="00C30E9C">
        <w:rPr>
          <w:rFonts w:asciiTheme="minorHAnsi" w:eastAsia="Calibri" w:hAnsiTheme="minorHAnsi" w:cstheme="minorHAnsi"/>
          <w:szCs w:val="24"/>
        </w:rPr>
        <w:t>T</w:t>
      </w:r>
      <w:r w:rsidR="00C30E9C" w:rsidRPr="00C30E9C">
        <w:rPr>
          <w:rFonts w:asciiTheme="minorHAnsi" w:eastAsia="Calibri" w:hAnsiTheme="minorHAnsi" w:cstheme="minorHAnsi"/>
          <w:szCs w:val="24"/>
        </w:rPr>
        <w:t>urėti technines galimybes (techniką ir įrangą), reikalingas tinkamai įvykdyti Sutartį</w:t>
      </w:r>
      <w:r w:rsidR="00C30E9C">
        <w:rPr>
          <w:rFonts w:asciiTheme="minorHAnsi" w:eastAsia="Calibri" w:hAnsiTheme="minorHAnsi" w:cstheme="minorHAnsi"/>
          <w:szCs w:val="24"/>
        </w:rPr>
        <w:t>.</w:t>
      </w:r>
      <w:r w:rsidR="00C30E9C" w:rsidRPr="00C30E9C">
        <w:rPr>
          <w:rFonts w:asciiTheme="minorHAnsi" w:eastAsia="Calibri" w:hAnsiTheme="minorHAnsi" w:cstheme="minorHAnsi"/>
          <w:szCs w:val="24"/>
        </w:rPr>
        <w:t xml:space="preserve"> </w:t>
      </w:r>
      <w:r w:rsidRPr="00A97A40">
        <w:rPr>
          <w:rFonts w:asciiTheme="minorHAnsi" w:eastAsia="Calibri" w:hAnsiTheme="minorHAnsi" w:cstheme="minorHAnsi"/>
          <w:szCs w:val="24"/>
        </w:rPr>
        <w:t>Tvark</w:t>
      </w:r>
      <w:r w:rsidR="007B1C51">
        <w:rPr>
          <w:rFonts w:asciiTheme="minorHAnsi" w:eastAsia="Calibri" w:hAnsiTheme="minorHAnsi" w:cstheme="minorHAnsi"/>
          <w:szCs w:val="24"/>
        </w:rPr>
        <w:t>ant</w:t>
      </w:r>
      <w:r w:rsidRPr="00A97A40">
        <w:rPr>
          <w:rFonts w:asciiTheme="minorHAnsi" w:eastAsia="Calibri" w:hAnsiTheme="minorHAnsi" w:cstheme="minorHAnsi"/>
          <w:szCs w:val="24"/>
        </w:rPr>
        <w:t xml:space="preserve"> medžius, taikyti artimas gamtai technologijas, nenaudoti vadinamųjų „chirurginių“ destruktyvių priemonių ir cheminių priemonių profilaktikai, išskyrus, jei tai buvo nurodyta suderintame apraše.</w:t>
      </w:r>
      <w:r w:rsidR="00C30E9C">
        <w:rPr>
          <w:rFonts w:asciiTheme="minorHAnsi" w:eastAsia="Calibri" w:hAnsiTheme="minorHAnsi" w:cstheme="minorHAnsi"/>
          <w:szCs w:val="24"/>
        </w:rPr>
        <w:t xml:space="preserve"> </w:t>
      </w:r>
    </w:p>
    <w:p w14:paraId="74DD7D46" w14:textId="77777777" w:rsidR="00A97A40" w:rsidRPr="00A97A40" w:rsidRDefault="00A97A40" w:rsidP="00A97A40">
      <w:pPr>
        <w:pStyle w:val="Sraopastraipa"/>
        <w:spacing w:line="264" w:lineRule="auto"/>
        <w:ind w:left="0" w:firstLine="851"/>
        <w:jc w:val="both"/>
        <w:rPr>
          <w:rFonts w:asciiTheme="minorHAnsi" w:eastAsia="Calibri" w:hAnsiTheme="minorHAnsi" w:cstheme="minorHAnsi"/>
          <w:sz w:val="24"/>
          <w:lang w:eastAsia="en-US"/>
        </w:rPr>
      </w:pPr>
      <w:r w:rsidRPr="00A97A40">
        <w:rPr>
          <w:rFonts w:asciiTheme="minorHAnsi" w:eastAsia="Calibri" w:hAnsiTheme="minorHAnsi" w:cstheme="minorHAnsi"/>
          <w:sz w:val="24"/>
          <w:lang w:eastAsia="en-US"/>
        </w:rPr>
        <w:t>3.5. Užtikrinti, kad teikiamas paslaugas prižiūrės Vadovaujančių ir už sutarties vykdymą atsakingų specialistų sąraše nurodytas vadovaujantis specialistas.</w:t>
      </w:r>
    </w:p>
    <w:p w14:paraId="701BDE63" w14:textId="0DE69C40" w:rsidR="00A97A40" w:rsidRPr="00A97A40" w:rsidRDefault="00A97A40" w:rsidP="00A97A40">
      <w:pPr>
        <w:pStyle w:val="Sraopastraipa"/>
        <w:spacing w:line="264" w:lineRule="auto"/>
        <w:ind w:left="0" w:firstLine="851"/>
        <w:jc w:val="both"/>
        <w:rPr>
          <w:rFonts w:asciiTheme="minorHAnsi" w:eastAsia="Calibri" w:hAnsiTheme="minorHAnsi" w:cstheme="minorHAnsi"/>
          <w:sz w:val="24"/>
          <w:lang w:eastAsia="en-US"/>
        </w:rPr>
      </w:pPr>
      <w:r w:rsidRPr="00A97A40">
        <w:rPr>
          <w:rFonts w:asciiTheme="minorHAnsi" w:eastAsia="Calibri" w:hAnsiTheme="minorHAnsi" w:cstheme="minorHAnsi"/>
          <w:sz w:val="24"/>
          <w:lang w:eastAsia="en-US"/>
        </w:rPr>
        <w:t xml:space="preserve">3.6. Užtikrinti, kad medžiai būtų tvarkomi vadovaujantis Lietuvos Respublikos želdynų įstatymu, </w:t>
      </w:r>
      <w:r w:rsidRPr="00A97A40">
        <w:rPr>
          <w:rFonts w:asciiTheme="minorHAnsi" w:hAnsiTheme="minorHAnsi" w:cstheme="minorHAnsi"/>
          <w:sz w:val="24"/>
          <w:lang w:bidi="he-IL"/>
        </w:rPr>
        <w:t xml:space="preserve">Leidimų kirsti ar kitaip pašalinti iš augimo vietos saugotinus želdinius išdavimo, prašymų perskaičiuoti želdinių atkuriamosios vertės kompensaciją nagrinėjimo ir sumokėtos kompensacijos grąžinimo tvarkos aprašu, patvirtintu </w:t>
      </w:r>
      <w:r w:rsidRPr="00A97A40">
        <w:rPr>
          <w:rFonts w:asciiTheme="minorHAnsi" w:eastAsia="Calibri" w:hAnsiTheme="minorHAnsi" w:cstheme="minorHAnsi"/>
          <w:sz w:val="24"/>
          <w:lang w:eastAsia="en-US"/>
        </w:rPr>
        <w:t xml:space="preserve">Kauno miesto savivaldybės tarybos 2021 m. lapkričio 23 d. sprendimu Nr. T-491 „Dėl Leidimų kirsti ar kitaip pašalinti iš augimo vietos saugotinus želdinius išdavimo, prašymų perskaičiuoti želdinių atkuriamosios vertės kompensaciją nagrinėjimo ir sumokėto kompensacijos grąžinimo tvarkos aprašo patvirtinimo“, Kauno miesto želdynų ir želdinių apsaugos taisyklėmis, patvirtintomis Kauno </w:t>
      </w:r>
      <w:r w:rsidR="005F2E8A">
        <w:rPr>
          <w:rFonts w:asciiTheme="minorHAnsi" w:eastAsia="Calibri" w:hAnsiTheme="minorHAnsi" w:cstheme="minorHAnsi"/>
          <w:sz w:val="24"/>
          <w:lang w:eastAsia="en-US"/>
        </w:rPr>
        <w:t>miesto savivaldybės tarybos 2025 m. kovo 18</w:t>
      </w:r>
      <w:r w:rsidRPr="00A97A40">
        <w:rPr>
          <w:rFonts w:asciiTheme="minorHAnsi" w:eastAsia="Calibri" w:hAnsiTheme="minorHAnsi" w:cstheme="minorHAnsi"/>
          <w:sz w:val="24"/>
          <w:lang w:eastAsia="en-US"/>
        </w:rPr>
        <w:t xml:space="preserve"> d. </w:t>
      </w:r>
      <w:r w:rsidR="005F2E8A">
        <w:rPr>
          <w:rFonts w:asciiTheme="minorHAnsi" w:eastAsia="Calibri" w:hAnsiTheme="minorHAnsi" w:cstheme="minorHAnsi"/>
          <w:sz w:val="24"/>
          <w:lang w:eastAsia="en-US"/>
        </w:rPr>
        <w:lastRenderedPageBreak/>
        <w:t>sprendimu Nr. T-163</w:t>
      </w:r>
      <w:r w:rsidRPr="00A97A40">
        <w:rPr>
          <w:rFonts w:asciiTheme="minorHAnsi" w:eastAsia="Calibri" w:hAnsiTheme="minorHAnsi" w:cstheme="minorHAnsi"/>
          <w:sz w:val="24"/>
          <w:lang w:eastAsia="en-US"/>
        </w:rPr>
        <w:t xml:space="preserve"> „Dėl </w:t>
      </w:r>
      <w:r w:rsidRPr="00A97A40">
        <w:rPr>
          <w:rFonts w:asciiTheme="minorHAnsi" w:hAnsiTheme="minorHAnsi" w:cstheme="minorHAnsi"/>
          <w:sz w:val="24"/>
        </w:rPr>
        <w:t xml:space="preserve">Kauno miesto želdynų ir želdinių apsaugos taisyklių patvirtinimo“, ir </w:t>
      </w:r>
      <w:r w:rsidRPr="00A97A40">
        <w:rPr>
          <w:rFonts w:asciiTheme="minorHAnsi" w:eastAsia="Calibri" w:hAnsiTheme="minorHAnsi" w:cstheme="minorHAnsi"/>
          <w:sz w:val="24"/>
          <w:lang w:eastAsia="en-US"/>
        </w:rPr>
        <w:t>Europos medžių kamienų / lajų sutvirtinimo standartu (</w:t>
      </w:r>
      <w:proofErr w:type="spellStart"/>
      <w:r w:rsidRPr="00A97A40">
        <w:rPr>
          <w:rFonts w:asciiTheme="minorHAnsi" w:eastAsia="Calibri" w:hAnsiTheme="minorHAnsi" w:cstheme="minorHAnsi"/>
          <w:sz w:val="24"/>
          <w:lang w:eastAsia="en-US"/>
        </w:rPr>
        <w:t>European</w:t>
      </w:r>
      <w:proofErr w:type="spellEnd"/>
      <w:r w:rsidRPr="00A97A40">
        <w:rPr>
          <w:rFonts w:asciiTheme="minorHAnsi" w:eastAsia="Calibri" w:hAnsiTheme="minorHAnsi" w:cstheme="minorHAnsi"/>
          <w:sz w:val="24"/>
          <w:lang w:eastAsia="en-US"/>
        </w:rPr>
        <w:t xml:space="preserve"> </w:t>
      </w:r>
      <w:proofErr w:type="spellStart"/>
      <w:r w:rsidRPr="00A97A40">
        <w:rPr>
          <w:rFonts w:asciiTheme="minorHAnsi" w:eastAsia="Calibri" w:hAnsiTheme="minorHAnsi" w:cstheme="minorHAnsi"/>
          <w:sz w:val="24"/>
          <w:lang w:eastAsia="en-US"/>
        </w:rPr>
        <w:t>Tree</w:t>
      </w:r>
      <w:proofErr w:type="spellEnd"/>
      <w:r w:rsidRPr="00A97A40">
        <w:rPr>
          <w:rFonts w:asciiTheme="minorHAnsi" w:eastAsia="Calibri" w:hAnsiTheme="minorHAnsi" w:cstheme="minorHAnsi"/>
          <w:sz w:val="24"/>
          <w:lang w:eastAsia="en-US"/>
        </w:rPr>
        <w:t xml:space="preserve"> </w:t>
      </w:r>
      <w:proofErr w:type="spellStart"/>
      <w:r w:rsidRPr="00A97A40">
        <w:rPr>
          <w:rFonts w:asciiTheme="minorHAnsi" w:eastAsia="Calibri" w:hAnsiTheme="minorHAnsi" w:cstheme="minorHAnsi"/>
          <w:sz w:val="24"/>
          <w:lang w:eastAsia="en-US"/>
        </w:rPr>
        <w:t>Cabling</w:t>
      </w:r>
      <w:proofErr w:type="spellEnd"/>
      <w:r w:rsidRPr="00A97A40">
        <w:rPr>
          <w:rFonts w:asciiTheme="minorHAnsi" w:eastAsia="Calibri" w:hAnsiTheme="minorHAnsi" w:cstheme="minorHAnsi"/>
          <w:sz w:val="24"/>
          <w:lang w:eastAsia="en-US"/>
        </w:rPr>
        <w:t xml:space="preserve"> / </w:t>
      </w:r>
      <w:proofErr w:type="spellStart"/>
      <w:r w:rsidRPr="00A97A40">
        <w:rPr>
          <w:rFonts w:asciiTheme="minorHAnsi" w:eastAsia="Calibri" w:hAnsiTheme="minorHAnsi" w:cstheme="minorHAnsi"/>
          <w:sz w:val="24"/>
          <w:lang w:eastAsia="en-US"/>
        </w:rPr>
        <w:t>Bracing</w:t>
      </w:r>
      <w:proofErr w:type="spellEnd"/>
      <w:r w:rsidRPr="00A97A40">
        <w:rPr>
          <w:rFonts w:asciiTheme="minorHAnsi" w:eastAsia="Calibri" w:hAnsiTheme="minorHAnsi" w:cstheme="minorHAnsi"/>
          <w:sz w:val="24"/>
          <w:lang w:eastAsia="en-US"/>
        </w:rPr>
        <w:t xml:space="preserve"> </w:t>
      </w:r>
      <w:proofErr w:type="spellStart"/>
      <w:r w:rsidRPr="00A97A40">
        <w:rPr>
          <w:rFonts w:asciiTheme="minorHAnsi" w:eastAsia="Calibri" w:hAnsiTheme="minorHAnsi" w:cstheme="minorHAnsi"/>
          <w:sz w:val="24"/>
          <w:lang w:eastAsia="en-US"/>
        </w:rPr>
        <w:t>Standart</w:t>
      </w:r>
      <w:proofErr w:type="spellEnd"/>
      <w:r w:rsidRPr="00A97A40">
        <w:rPr>
          <w:rFonts w:asciiTheme="minorHAnsi" w:eastAsia="Calibri" w:hAnsiTheme="minorHAnsi" w:cstheme="minorHAnsi"/>
          <w:sz w:val="24"/>
          <w:lang w:eastAsia="en-US"/>
        </w:rPr>
        <w:t xml:space="preserve"> – ETCBS).</w:t>
      </w:r>
    </w:p>
    <w:p w14:paraId="782F74D2" w14:textId="593F20C1" w:rsidR="00A97A40" w:rsidRPr="00A97A40" w:rsidRDefault="00A97A40" w:rsidP="00A97A40">
      <w:pPr>
        <w:pStyle w:val="Sraopastraipa"/>
        <w:spacing w:line="264" w:lineRule="auto"/>
        <w:ind w:left="0" w:firstLine="851"/>
        <w:jc w:val="both"/>
        <w:rPr>
          <w:rFonts w:asciiTheme="minorHAnsi" w:eastAsia="Calibri" w:hAnsiTheme="minorHAnsi" w:cstheme="minorHAnsi"/>
          <w:sz w:val="24"/>
          <w:lang w:eastAsia="en-US"/>
        </w:rPr>
      </w:pPr>
      <w:r w:rsidRPr="00A97A40">
        <w:rPr>
          <w:rFonts w:asciiTheme="minorHAnsi" w:eastAsia="Calibri" w:hAnsiTheme="minorHAnsi" w:cstheme="minorHAnsi"/>
          <w:sz w:val="24"/>
          <w:lang w:eastAsia="en-US"/>
        </w:rPr>
        <w:t>3.7. Užtikrinti, kad, sutvirtinant medžių lajas ir / ar kamienus dinaminėmis ar statinėmis jungtimis, sutvirtinimo sistemos bus parenkamos ir įrengiamos vadovaujantis dinaminių ar statinių jungčių gamintojo nurodymais. Sutvir</w:t>
      </w:r>
      <w:r w:rsidR="00EB1F9A">
        <w:rPr>
          <w:rFonts w:asciiTheme="minorHAnsi" w:eastAsia="Calibri" w:hAnsiTheme="minorHAnsi" w:cstheme="minorHAnsi"/>
          <w:sz w:val="24"/>
          <w:lang w:eastAsia="en-US"/>
        </w:rPr>
        <w:t>tinimo sistemas pasirenka pats Tiekėjas</w:t>
      </w:r>
      <w:r w:rsidRPr="00A97A40">
        <w:rPr>
          <w:rFonts w:asciiTheme="minorHAnsi" w:eastAsia="Calibri" w:hAnsiTheme="minorHAnsi" w:cstheme="minorHAnsi"/>
          <w:sz w:val="24"/>
          <w:lang w:eastAsia="en-US"/>
        </w:rPr>
        <w:t>.</w:t>
      </w:r>
    </w:p>
    <w:p w14:paraId="4FA19C0B" w14:textId="46736ABD" w:rsidR="00A97A40" w:rsidRPr="00A97A40" w:rsidRDefault="00A97A40" w:rsidP="00A97A40">
      <w:pPr>
        <w:pStyle w:val="Sraopastraipa"/>
        <w:widowControl/>
        <w:autoSpaceDE/>
        <w:autoSpaceDN/>
        <w:adjustRightInd/>
        <w:spacing w:line="264" w:lineRule="auto"/>
        <w:ind w:left="0" w:firstLine="851"/>
        <w:jc w:val="both"/>
        <w:rPr>
          <w:rFonts w:asciiTheme="minorHAnsi" w:eastAsia="Calibri" w:hAnsiTheme="minorHAnsi" w:cstheme="minorHAnsi"/>
          <w:sz w:val="24"/>
          <w:lang w:eastAsia="en-US"/>
        </w:rPr>
      </w:pPr>
      <w:r w:rsidRPr="00A97A40">
        <w:rPr>
          <w:rFonts w:asciiTheme="minorHAnsi" w:eastAsia="Calibri" w:hAnsiTheme="minorHAnsi" w:cstheme="minorHAnsi"/>
          <w:sz w:val="24"/>
          <w:lang w:eastAsia="en-US"/>
        </w:rPr>
        <w:t>3.8.</w:t>
      </w:r>
      <w:r w:rsidR="00EB1F9A">
        <w:rPr>
          <w:rFonts w:asciiTheme="minorHAnsi" w:eastAsia="Calibri" w:hAnsiTheme="minorHAnsi" w:cstheme="minorHAnsi"/>
          <w:sz w:val="24"/>
          <w:lang w:eastAsia="en-US"/>
        </w:rPr>
        <w:t xml:space="preserve"> </w:t>
      </w:r>
      <w:r w:rsidR="00207C09">
        <w:rPr>
          <w:rFonts w:asciiTheme="minorHAnsi" w:eastAsia="Calibri" w:hAnsiTheme="minorHAnsi" w:cstheme="minorHAnsi"/>
          <w:sz w:val="24"/>
          <w:lang w:eastAsia="en-US"/>
        </w:rPr>
        <w:t>N</w:t>
      </w:r>
      <w:r w:rsidRPr="00A97A40">
        <w:rPr>
          <w:rFonts w:asciiTheme="minorHAnsi" w:eastAsia="Calibri" w:hAnsiTheme="minorHAnsi" w:cstheme="minorHAnsi"/>
          <w:sz w:val="24"/>
          <w:lang w:eastAsia="en-US"/>
        </w:rPr>
        <w:t>ufotografuoti tvarkomą medį iš tos pačios vietos prieš ir po paslaugų suteikimo. Fotografavimo vietą pasirinkti pagal tai, iš kurios pusės geriausiai matyti medžio būklė ir suteiktos paslaugos.</w:t>
      </w:r>
    </w:p>
    <w:p w14:paraId="05EC204D" w14:textId="01E40E0F" w:rsidR="00A97A40" w:rsidRDefault="00A97A40" w:rsidP="00A97A40">
      <w:pPr>
        <w:pStyle w:val="Sraopastraipa"/>
        <w:widowControl/>
        <w:autoSpaceDE/>
        <w:autoSpaceDN/>
        <w:adjustRightInd/>
        <w:spacing w:line="264" w:lineRule="auto"/>
        <w:ind w:left="0" w:firstLine="851"/>
        <w:jc w:val="both"/>
        <w:rPr>
          <w:rFonts w:asciiTheme="minorHAnsi" w:eastAsia="Calibri" w:hAnsiTheme="minorHAnsi" w:cstheme="minorHAnsi"/>
          <w:sz w:val="24"/>
          <w:lang w:eastAsia="en-US"/>
        </w:rPr>
      </w:pPr>
      <w:r w:rsidRPr="00A97A40">
        <w:rPr>
          <w:rFonts w:asciiTheme="minorHAnsi" w:hAnsiTheme="minorHAnsi" w:cstheme="minorHAnsi"/>
          <w:sz w:val="24"/>
        </w:rPr>
        <w:t>3.9. Užtikrinti, kad paslaugos būtų suteiktos taip, kad nebūtų pakenkta tvarkomuose medžiuose ir šalia gyvenantiems organizmams. Paukščių gausiausio perėjimo metu (nuo kovo 15 d. iki rugpjūčio 1 d.) stabdyti intensyvaus genėjimo darbus arba intensyviam genėjimui naudoti tik rankinius ir / ar akumuliatorinius genėjimo įrankius, jeigu intensyviai genėti būtina, kai medžio lajos būklė yra avarinė ir gresia pavojus žmonių ir / ar turto saugumui</w:t>
      </w:r>
      <w:r w:rsidRPr="00A97A40">
        <w:rPr>
          <w:rFonts w:asciiTheme="minorHAnsi" w:hAnsiTheme="minorHAnsi" w:cstheme="minorHAnsi"/>
          <w:color w:val="000000"/>
          <w:sz w:val="24"/>
        </w:rPr>
        <w:t xml:space="preserve">  </w:t>
      </w:r>
      <w:r w:rsidRPr="00A97A40">
        <w:rPr>
          <w:rFonts w:asciiTheme="minorHAnsi" w:hAnsiTheme="minorHAnsi" w:cstheme="minorHAnsi"/>
          <w:sz w:val="24"/>
        </w:rPr>
        <w:t xml:space="preserve">(sprendimą dėl intensyvaus genėjimo darbų stabdymo priima Paslaugų teikėjas, įvertinęs medžio būklės avaringumą ir grėsmę žmogaus ir / ar turto saugumui, ir apie sprendimą stabdyti intensyvų genėjimą </w:t>
      </w:r>
      <w:r w:rsidR="00EB1F9A">
        <w:rPr>
          <w:rFonts w:asciiTheme="minorHAnsi" w:hAnsiTheme="minorHAnsi" w:cstheme="minorHAnsi"/>
          <w:sz w:val="24"/>
        </w:rPr>
        <w:t>raštu informuoja Pirkėją</w:t>
      </w:r>
      <w:r w:rsidRPr="00A97A40">
        <w:rPr>
          <w:rFonts w:asciiTheme="minorHAnsi" w:hAnsiTheme="minorHAnsi" w:cstheme="minorHAnsi"/>
          <w:sz w:val="24"/>
        </w:rPr>
        <w:t>)</w:t>
      </w:r>
      <w:r w:rsidRPr="00A97A40">
        <w:rPr>
          <w:rFonts w:asciiTheme="minorHAnsi" w:eastAsia="Calibri" w:hAnsiTheme="minorHAnsi" w:cstheme="minorHAnsi"/>
          <w:sz w:val="24"/>
          <w:lang w:eastAsia="en-US"/>
        </w:rPr>
        <w:t>.</w:t>
      </w:r>
    </w:p>
    <w:p w14:paraId="4E9FD654" w14:textId="141CE8BE" w:rsidR="00A97A40" w:rsidRPr="00A97A40" w:rsidRDefault="00A97A40" w:rsidP="00A97A40">
      <w:pPr>
        <w:pStyle w:val="Sraopastraipa"/>
        <w:spacing w:line="264" w:lineRule="auto"/>
        <w:ind w:left="0" w:firstLine="851"/>
        <w:jc w:val="both"/>
        <w:rPr>
          <w:rFonts w:asciiTheme="minorHAnsi" w:hAnsiTheme="minorHAnsi" w:cstheme="minorHAnsi"/>
          <w:sz w:val="24"/>
        </w:rPr>
      </w:pPr>
      <w:r w:rsidRPr="00A97A40">
        <w:rPr>
          <w:rFonts w:asciiTheme="minorHAnsi" w:hAnsiTheme="minorHAnsi" w:cstheme="minorHAnsi"/>
          <w:sz w:val="24"/>
        </w:rPr>
        <w:t xml:space="preserve">3.10. Apie medžių tvarkymo metu susidariusias medienos atliekas informuoti </w:t>
      </w:r>
      <w:r w:rsidR="00EB1F9A">
        <w:rPr>
          <w:rFonts w:asciiTheme="minorHAnsi" w:hAnsiTheme="minorHAnsi" w:cstheme="minorHAnsi"/>
          <w:sz w:val="24"/>
        </w:rPr>
        <w:t>Pirkėj</w:t>
      </w:r>
      <w:r w:rsidR="002230E4">
        <w:rPr>
          <w:rFonts w:asciiTheme="minorHAnsi" w:hAnsiTheme="minorHAnsi" w:cstheme="minorHAnsi"/>
          <w:sz w:val="24"/>
        </w:rPr>
        <w:t>ą</w:t>
      </w:r>
      <w:r w:rsidRPr="00A97A40">
        <w:rPr>
          <w:rFonts w:asciiTheme="minorHAnsi" w:hAnsiTheme="minorHAnsi" w:cstheme="minorHAnsi"/>
          <w:sz w:val="24"/>
        </w:rPr>
        <w:t xml:space="preserve"> tel. (</w:t>
      </w:r>
      <w:r w:rsidR="00EB1F9A">
        <w:rPr>
          <w:rFonts w:asciiTheme="minorHAnsi" w:hAnsiTheme="minorHAnsi" w:cstheme="minorHAnsi"/>
          <w:sz w:val="24"/>
        </w:rPr>
        <w:t>+370</w:t>
      </w:r>
      <w:r w:rsidRPr="00A97A40">
        <w:rPr>
          <w:rFonts w:asciiTheme="minorHAnsi" w:hAnsiTheme="minorHAnsi" w:cstheme="minorHAnsi"/>
          <w:sz w:val="24"/>
        </w:rPr>
        <w:t xml:space="preserve"> 37) 426 053 arba el. paštu </w:t>
      </w:r>
      <w:hyperlink r:id="rId8" w:history="1">
        <w:r w:rsidRPr="00A97A40">
          <w:rPr>
            <w:rStyle w:val="Hipersaitas"/>
            <w:rFonts w:asciiTheme="minorHAnsi" w:hAnsiTheme="minorHAnsi" w:cstheme="minorHAnsi"/>
            <w:color w:val="auto"/>
            <w:sz w:val="24"/>
            <w:u w:val="none"/>
          </w:rPr>
          <w:t>giedre.rondamanskiene@kaunas.lt</w:t>
        </w:r>
      </w:hyperlink>
      <w:r w:rsidRPr="00A97A40">
        <w:rPr>
          <w:rFonts w:asciiTheme="minorHAnsi" w:hAnsiTheme="minorHAnsi" w:cstheme="minorHAnsi"/>
          <w:sz w:val="24"/>
        </w:rPr>
        <w:t xml:space="preserve"> </w:t>
      </w:r>
      <w:r w:rsidR="00442711">
        <w:rPr>
          <w:rFonts w:asciiTheme="minorHAnsi" w:hAnsiTheme="minorHAnsi" w:cstheme="minorHAnsi"/>
          <w:sz w:val="24"/>
        </w:rPr>
        <w:t xml:space="preserve">ir/arba </w:t>
      </w:r>
      <w:hyperlink r:id="rId9" w:history="1">
        <w:r w:rsidR="00442711" w:rsidRPr="00A97A40">
          <w:rPr>
            <w:rStyle w:val="Hipersaitas"/>
            <w:rFonts w:asciiTheme="minorHAnsi" w:hAnsiTheme="minorHAnsi" w:cstheme="minorHAnsi"/>
            <w:color w:val="auto"/>
            <w:sz w:val="24"/>
            <w:u w:val="none"/>
            <w:lang w:eastAsia="ar-SA"/>
          </w:rPr>
          <w:t>aplinkos.apsaugos.skyrius@kaunas.lt</w:t>
        </w:r>
      </w:hyperlink>
      <w:r w:rsidR="00442711">
        <w:rPr>
          <w:rStyle w:val="Hipersaitas"/>
          <w:rFonts w:asciiTheme="minorHAnsi" w:hAnsiTheme="minorHAnsi" w:cstheme="minorHAnsi"/>
          <w:color w:val="auto"/>
          <w:sz w:val="24"/>
          <w:u w:val="none"/>
          <w:lang w:eastAsia="ar-SA"/>
        </w:rPr>
        <w:t xml:space="preserve">, </w:t>
      </w:r>
      <w:r w:rsidRPr="00A97A40">
        <w:rPr>
          <w:rFonts w:asciiTheme="minorHAnsi" w:hAnsiTheme="minorHAnsi" w:cstheme="minorHAnsi"/>
          <w:sz w:val="24"/>
        </w:rPr>
        <w:t xml:space="preserve">ir, suderinus su </w:t>
      </w:r>
      <w:r w:rsidR="00EB1F9A">
        <w:rPr>
          <w:rFonts w:asciiTheme="minorHAnsi" w:hAnsiTheme="minorHAnsi" w:cstheme="minorHAnsi"/>
          <w:sz w:val="24"/>
        </w:rPr>
        <w:t>Pirkėju</w:t>
      </w:r>
      <w:r w:rsidRPr="00A97A40">
        <w:rPr>
          <w:rFonts w:asciiTheme="minorHAnsi" w:hAnsiTheme="minorHAnsi" w:cstheme="minorHAnsi"/>
          <w:sz w:val="24"/>
        </w:rPr>
        <w:t>, žaliąsia</w:t>
      </w:r>
      <w:r w:rsidR="004848DE">
        <w:rPr>
          <w:rFonts w:asciiTheme="minorHAnsi" w:hAnsiTheme="minorHAnsi" w:cstheme="minorHAnsi"/>
          <w:sz w:val="24"/>
        </w:rPr>
        <w:t xml:space="preserve">s atliekas pristatyti </w:t>
      </w:r>
      <w:r w:rsidRPr="00A97A40">
        <w:rPr>
          <w:rFonts w:asciiTheme="minorHAnsi" w:hAnsiTheme="minorHAnsi" w:cstheme="minorHAnsi"/>
          <w:sz w:val="24"/>
        </w:rPr>
        <w:t xml:space="preserve">adresu: AB „Kauno energija“, Jėgainės g. 12, Kaunas. Žaliųjų atliekų perdavimą </w:t>
      </w:r>
      <w:r w:rsidR="00EB1F9A">
        <w:rPr>
          <w:rFonts w:asciiTheme="minorHAnsi" w:hAnsiTheme="minorHAnsi" w:cstheme="minorHAnsi"/>
          <w:sz w:val="24"/>
        </w:rPr>
        <w:t>Tiekėjas</w:t>
      </w:r>
      <w:r w:rsidRPr="00A97A40">
        <w:rPr>
          <w:rFonts w:asciiTheme="minorHAnsi" w:hAnsiTheme="minorHAnsi" w:cstheme="minorHAnsi"/>
          <w:sz w:val="24"/>
        </w:rPr>
        <w:t xml:space="preserve"> turi suderinti el. paštu </w:t>
      </w:r>
      <w:hyperlink r:id="rId10" w:history="1">
        <w:r w:rsidRPr="00227240">
          <w:rPr>
            <w:rStyle w:val="Hipersaitas"/>
            <w:rFonts w:asciiTheme="minorHAnsi" w:hAnsiTheme="minorHAnsi" w:cstheme="minorHAnsi"/>
            <w:sz w:val="24"/>
          </w:rPr>
          <w:t>m.cesnauskas@kaunoenergija.lt</w:t>
        </w:r>
      </w:hyperlink>
      <w:r w:rsidRPr="00227240">
        <w:rPr>
          <w:rFonts w:asciiTheme="minorHAnsi" w:hAnsiTheme="minorHAnsi" w:cstheme="minorHAnsi"/>
          <w:sz w:val="24"/>
        </w:rPr>
        <w:t>,tel. </w:t>
      </w:r>
      <w:r w:rsidRPr="00227240">
        <w:rPr>
          <w:rFonts w:asciiTheme="minorHAnsi" w:hAnsiTheme="minorHAnsi" w:cstheme="minorHAnsi"/>
          <w:sz w:val="24"/>
          <w:lang w:val="en-US"/>
        </w:rPr>
        <w:t>+370 616 38749</w:t>
      </w:r>
      <w:r w:rsidRPr="00A97A40">
        <w:rPr>
          <w:rFonts w:asciiTheme="minorHAnsi" w:hAnsiTheme="minorHAnsi" w:cstheme="minorHAnsi"/>
          <w:sz w:val="24"/>
        </w:rPr>
        <w:t xml:space="preserve"> ir / arba el. paštu </w:t>
      </w:r>
      <w:hyperlink r:id="rId11" w:history="1">
        <w:r w:rsidRPr="00A97A40">
          <w:rPr>
            <w:rFonts w:asciiTheme="minorHAnsi" w:hAnsiTheme="minorHAnsi" w:cstheme="minorHAnsi"/>
            <w:sz w:val="24"/>
          </w:rPr>
          <w:t>info@kaunoenergija.lt</w:t>
        </w:r>
      </w:hyperlink>
      <w:r w:rsidRPr="00A97A40">
        <w:rPr>
          <w:rFonts w:asciiTheme="minorHAnsi" w:eastAsia="Calibri" w:hAnsiTheme="minorHAnsi" w:cstheme="minorHAnsi"/>
          <w:sz w:val="24"/>
          <w:lang w:eastAsia="en-US"/>
        </w:rPr>
        <w:t>.</w:t>
      </w:r>
      <w:r w:rsidR="007C1478">
        <w:rPr>
          <w:rFonts w:asciiTheme="minorHAnsi" w:eastAsia="Calibri" w:hAnsiTheme="minorHAnsi" w:cstheme="minorHAnsi"/>
          <w:sz w:val="24"/>
          <w:lang w:eastAsia="en-US"/>
        </w:rPr>
        <w:t xml:space="preserve"> </w:t>
      </w:r>
    </w:p>
    <w:p w14:paraId="64EE42BC" w14:textId="77777777" w:rsidR="00A97A40" w:rsidRPr="00A97A40" w:rsidRDefault="00A97A40" w:rsidP="00A97A40">
      <w:pPr>
        <w:spacing w:line="264" w:lineRule="auto"/>
        <w:ind w:firstLine="851"/>
        <w:jc w:val="both"/>
        <w:rPr>
          <w:rFonts w:asciiTheme="minorHAnsi" w:eastAsia="Calibri" w:hAnsiTheme="minorHAnsi" w:cstheme="minorHAnsi"/>
          <w:bCs/>
          <w:sz w:val="24"/>
          <w:lang w:eastAsia="en-US"/>
        </w:rPr>
      </w:pPr>
      <w:r w:rsidRPr="00A97A40">
        <w:rPr>
          <w:rFonts w:asciiTheme="minorHAnsi" w:hAnsiTheme="minorHAnsi" w:cstheme="minorHAnsi"/>
          <w:sz w:val="24"/>
          <w:lang w:eastAsia="ar-SA"/>
        </w:rPr>
        <w:t xml:space="preserve">3.11. Per 15 darbo dienų nuo paslaugų suteikimo (t. y. parengus aprašą ir suteikus apraše nurodytas medžio sutvarkymo paslaugas) parengti suteiktų paslaugų ataskaitą, kurioje turi būti pateikta informacija apie suteiktas paslaugas, jų kiekį. Parengtą suteiktų paslaugų ataskaitą ir paslaugų </w:t>
      </w:r>
      <w:proofErr w:type="spellStart"/>
      <w:r w:rsidRPr="00A97A40">
        <w:rPr>
          <w:rFonts w:asciiTheme="minorHAnsi" w:hAnsiTheme="minorHAnsi" w:cstheme="minorHAnsi"/>
          <w:sz w:val="24"/>
          <w:lang w:eastAsia="ar-SA"/>
        </w:rPr>
        <w:t>fotofiksaciją</w:t>
      </w:r>
      <w:proofErr w:type="spellEnd"/>
      <w:r w:rsidRPr="00A97A40">
        <w:rPr>
          <w:rFonts w:asciiTheme="minorHAnsi" w:hAnsiTheme="minorHAnsi" w:cstheme="minorHAnsi"/>
          <w:sz w:val="24"/>
          <w:lang w:eastAsia="ar-SA"/>
        </w:rPr>
        <w:t xml:space="preserve"> skaitmeniniu formatu pateikti Kauno miesto savivaldybės administracijos Aplinkos apsaugos skyriui</w:t>
      </w:r>
      <w:r w:rsidRPr="00A97A40">
        <w:rPr>
          <w:rFonts w:asciiTheme="minorHAnsi" w:hAnsiTheme="minorHAnsi" w:cstheme="minorHAnsi"/>
          <w:sz w:val="24"/>
        </w:rPr>
        <w:t xml:space="preserve"> </w:t>
      </w:r>
      <w:r w:rsidRPr="00A97A40">
        <w:rPr>
          <w:rFonts w:asciiTheme="minorHAnsi" w:hAnsiTheme="minorHAnsi" w:cstheme="minorHAnsi"/>
          <w:sz w:val="24"/>
          <w:lang w:eastAsia="ar-SA"/>
        </w:rPr>
        <w:t xml:space="preserve">el. paštu </w:t>
      </w:r>
      <w:hyperlink r:id="rId12" w:history="1">
        <w:r w:rsidRPr="00A97A40">
          <w:rPr>
            <w:rStyle w:val="Hipersaitas"/>
            <w:rFonts w:asciiTheme="minorHAnsi" w:hAnsiTheme="minorHAnsi" w:cstheme="minorHAnsi"/>
            <w:color w:val="auto"/>
            <w:sz w:val="24"/>
            <w:u w:val="none"/>
            <w:lang w:eastAsia="ar-SA"/>
          </w:rPr>
          <w:t>giedre.rondamanskiene@kaunas.lt</w:t>
        </w:r>
      </w:hyperlink>
      <w:r w:rsidRPr="00A97A40">
        <w:rPr>
          <w:rFonts w:asciiTheme="minorHAnsi" w:hAnsiTheme="minorHAnsi" w:cstheme="minorHAnsi"/>
          <w:sz w:val="24"/>
          <w:lang w:eastAsia="ar-SA"/>
        </w:rPr>
        <w:t xml:space="preserve"> ir / arba el. paštu </w:t>
      </w:r>
      <w:hyperlink r:id="rId13" w:history="1">
        <w:r w:rsidRPr="00A97A40">
          <w:rPr>
            <w:rStyle w:val="Hipersaitas"/>
            <w:rFonts w:asciiTheme="minorHAnsi" w:hAnsiTheme="minorHAnsi" w:cstheme="minorHAnsi"/>
            <w:color w:val="auto"/>
            <w:sz w:val="24"/>
            <w:u w:val="none"/>
            <w:lang w:eastAsia="ar-SA"/>
          </w:rPr>
          <w:t>aplinkos.apsaugos.skyrius@kaunas.lt</w:t>
        </w:r>
      </w:hyperlink>
      <w:r w:rsidRPr="00A97A40">
        <w:rPr>
          <w:rFonts w:asciiTheme="minorHAnsi" w:hAnsiTheme="minorHAnsi" w:cstheme="minorHAnsi"/>
          <w:sz w:val="24"/>
          <w:lang w:eastAsia="ar-SA"/>
        </w:rPr>
        <w:t>.</w:t>
      </w:r>
    </w:p>
    <w:p w14:paraId="767F6C5C" w14:textId="7739E613" w:rsidR="00A97A40" w:rsidRPr="008813A2" w:rsidRDefault="00A97A40" w:rsidP="008813A2">
      <w:pPr>
        <w:pStyle w:val="Sraopastraipa"/>
        <w:widowControl/>
        <w:autoSpaceDE/>
        <w:autoSpaceDN/>
        <w:adjustRightInd/>
        <w:spacing w:line="264" w:lineRule="auto"/>
        <w:ind w:left="0" w:firstLine="851"/>
        <w:jc w:val="both"/>
        <w:rPr>
          <w:rFonts w:asciiTheme="minorHAnsi" w:eastAsia="Calibri" w:hAnsiTheme="minorHAnsi" w:cstheme="minorHAnsi"/>
          <w:bCs/>
          <w:sz w:val="24"/>
          <w:lang w:eastAsia="en-US"/>
        </w:rPr>
      </w:pPr>
      <w:r w:rsidRPr="00A97A40">
        <w:rPr>
          <w:rFonts w:asciiTheme="minorHAnsi" w:hAnsiTheme="minorHAnsi" w:cstheme="minorHAnsi"/>
          <w:sz w:val="24"/>
          <w:lang w:eastAsia="ar-SA"/>
        </w:rPr>
        <w:t xml:space="preserve">3.12. Paslaugų teikimo metu </w:t>
      </w:r>
      <w:r w:rsidRPr="00A97A40">
        <w:rPr>
          <w:rFonts w:asciiTheme="minorHAnsi" w:hAnsiTheme="minorHAnsi" w:cstheme="minorHAnsi"/>
          <w:sz w:val="24"/>
          <w:lang w:eastAsia="en-US"/>
        </w:rPr>
        <w:t>užtikrinti darbų saugos ir gaisrinės saugos reikalavimų laikymąsi.</w:t>
      </w:r>
    </w:p>
    <w:p w14:paraId="422D4FD6" w14:textId="77777777" w:rsidR="008813A2" w:rsidRPr="00492663" w:rsidRDefault="008813A2" w:rsidP="008813A2">
      <w:pPr>
        <w:pStyle w:val="Sraopastraipa"/>
        <w:spacing w:line="264" w:lineRule="auto"/>
        <w:ind w:left="0" w:firstLine="851"/>
        <w:rPr>
          <w:rFonts w:ascii="Times New Roman" w:hAnsi="Times New Roman" w:cs="Times New Roman"/>
          <w:b/>
          <w:color w:val="000000" w:themeColor="text1"/>
          <w:sz w:val="24"/>
        </w:rPr>
      </w:pPr>
      <w:r w:rsidRPr="00492663">
        <w:rPr>
          <w:rFonts w:ascii="Times New Roman" w:hAnsi="Times New Roman" w:cs="Times New Roman"/>
          <w:b/>
          <w:color w:val="000000" w:themeColor="text1"/>
          <w:sz w:val="24"/>
        </w:rPr>
        <w:t xml:space="preserve">4. Medžio </w:t>
      </w:r>
      <w:proofErr w:type="spellStart"/>
      <w:r w:rsidRPr="00492663">
        <w:rPr>
          <w:rFonts w:ascii="Times New Roman" w:hAnsi="Times New Roman" w:cs="Times New Roman"/>
          <w:b/>
          <w:color w:val="000000" w:themeColor="text1"/>
          <w:sz w:val="24"/>
        </w:rPr>
        <w:t>arboristinio</w:t>
      </w:r>
      <w:proofErr w:type="spellEnd"/>
      <w:r w:rsidRPr="00492663">
        <w:rPr>
          <w:rFonts w:ascii="Times New Roman" w:hAnsi="Times New Roman" w:cs="Times New Roman"/>
          <w:b/>
          <w:color w:val="000000" w:themeColor="text1"/>
          <w:sz w:val="24"/>
        </w:rPr>
        <w:t xml:space="preserve"> įvertinimo lentelė (aprašas)</w:t>
      </w:r>
    </w:p>
    <w:p w14:paraId="5F5CA878" w14:textId="77777777" w:rsidR="008813A2" w:rsidRPr="00492663" w:rsidRDefault="008813A2" w:rsidP="008813A2">
      <w:pPr>
        <w:pStyle w:val="Sraopastraipa"/>
        <w:widowControl/>
        <w:autoSpaceDE/>
        <w:autoSpaceDN/>
        <w:adjustRightInd/>
        <w:spacing w:line="264" w:lineRule="auto"/>
        <w:ind w:left="0" w:firstLine="0"/>
        <w:jc w:val="right"/>
        <w:rPr>
          <w:rFonts w:ascii="Times New Roman" w:hAnsi="Times New Roman" w:cs="Times New Roman"/>
          <w:color w:val="000000" w:themeColor="text1"/>
          <w:sz w:val="24"/>
        </w:rPr>
      </w:pPr>
    </w:p>
    <w:tbl>
      <w:tblPr>
        <w:tblW w:w="9623" w:type="dxa"/>
        <w:tblInd w:w="-15" w:type="dxa"/>
        <w:tblLook w:val="04A0" w:firstRow="1" w:lastRow="0" w:firstColumn="1" w:lastColumn="0" w:noHBand="0" w:noVBand="1"/>
      </w:tblPr>
      <w:tblGrid>
        <w:gridCol w:w="833"/>
        <w:gridCol w:w="1542"/>
        <w:gridCol w:w="964"/>
        <w:gridCol w:w="773"/>
        <w:gridCol w:w="709"/>
        <w:gridCol w:w="1641"/>
        <w:gridCol w:w="1419"/>
        <w:gridCol w:w="1742"/>
      </w:tblGrid>
      <w:tr w:rsidR="008813A2" w:rsidRPr="00492663" w14:paraId="1A41EB53" w14:textId="77777777" w:rsidTr="00C4602A">
        <w:trPr>
          <w:trHeight w:val="838"/>
        </w:trPr>
        <w:tc>
          <w:tcPr>
            <w:tcW w:w="833" w:type="dxa"/>
            <w:vMerge w:val="restart"/>
            <w:tcBorders>
              <w:top w:val="single" w:sz="12" w:space="0" w:color="auto"/>
              <w:left w:val="single" w:sz="12" w:space="0" w:color="auto"/>
              <w:bottom w:val="single" w:sz="4" w:space="0" w:color="auto"/>
              <w:right w:val="single" w:sz="12" w:space="0" w:color="auto"/>
            </w:tcBorders>
            <w:shd w:val="clear" w:color="auto" w:fill="auto"/>
            <w:noWrap/>
            <w:vAlign w:val="center"/>
            <w:hideMark/>
          </w:tcPr>
          <w:p w14:paraId="00B7FABC" w14:textId="77777777" w:rsidR="008813A2" w:rsidRPr="00492663" w:rsidRDefault="008813A2" w:rsidP="009D6E5A">
            <w:pPr>
              <w:widowControl/>
              <w:autoSpaceDE/>
              <w:autoSpaceDN/>
              <w:adjustRightInd/>
              <w:spacing w:line="264" w:lineRule="auto"/>
              <w:ind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Eil. Nr.</w:t>
            </w:r>
          </w:p>
        </w:tc>
        <w:tc>
          <w:tcPr>
            <w:tcW w:w="1542" w:type="dxa"/>
            <w:vMerge w:val="restart"/>
            <w:tcBorders>
              <w:top w:val="single" w:sz="12" w:space="0" w:color="auto"/>
              <w:left w:val="single" w:sz="12" w:space="0" w:color="auto"/>
              <w:bottom w:val="single" w:sz="4" w:space="0" w:color="auto"/>
              <w:right w:val="single" w:sz="12" w:space="0" w:color="auto"/>
            </w:tcBorders>
            <w:shd w:val="clear" w:color="auto" w:fill="auto"/>
            <w:vAlign w:val="center"/>
            <w:hideMark/>
          </w:tcPr>
          <w:p w14:paraId="2D1AAA6E" w14:textId="77777777" w:rsidR="008813A2" w:rsidRPr="00492663" w:rsidRDefault="008813A2" w:rsidP="009D6E5A">
            <w:pPr>
              <w:widowControl/>
              <w:autoSpaceDE/>
              <w:autoSpaceDN/>
              <w:adjustRightInd/>
              <w:spacing w:line="264" w:lineRule="auto"/>
              <w:ind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Medžio identifikacinis numeris</w:t>
            </w:r>
          </w:p>
        </w:tc>
        <w:tc>
          <w:tcPr>
            <w:tcW w:w="964" w:type="dxa"/>
            <w:vMerge w:val="restart"/>
            <w:tcBorders>
              <w:top w:val="single" w:sz="12" w:space="0" w:color="auto"/>
              <w:left w:val="single" w:sz="12" w:space="0" w:color="auto"/>
              <w:bottom w:val="single" w:sz="4" w:space="0" w:color="auto"/>
              <w:right w:val="single" w:sz="12" w:space="0" w:color="auto"/>
            </w:tcBorders>
            <w:shd w:val="clear" w:color="auto" w:fill="auto"/>
            <w:noWrap/>
            <w:vAlign w:val="center"/>
            <w:hideMark/>
          </w:tcPr>
          <w:p w14:paraId="73091746" w14:textId="77777777" w:rsidR="008813A2" w:rsidRPr="00492663" w:rsidRDefault="008813A2" w:rsidP="009D6E5A">
            <w:pPr>
              <w:widowControl/>
              <w:autoSpaceDE/>
              <w:autoSpaceDN/>
              <w:adjustRightInd/>
              <w:spacing w:line="264" w:lineRule="auto"/>
              <w:ind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Medžio rūšis</w:t>
            </w:r>
          </w:p>
        </w:tc>
        <w:tc>
          <w:tcPr>
            <w:tcW w:w="1482"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hideMark/>
          </w:tcPr>
          <w:p w14:paraId="3ECED18D" w14:textId="77777777" w:rsidR="008813A2" w:rsidRPr="00492663" w:rsidRDefault="008813A2" w:rsidP="009D6E5A">
            <w:pPr>
              <w:widowControl/>
              <w:autoSpaceDE/>
              <w:autoSpaceDN/>
              <w:adjustRightInd/>
              <w:spacing w:line="264" w:lineRule="auto"/>
              <w:ind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Vietos koordinatės</w:t>
            </w:r>
          </w:p>
        </w:tc>
        <w:tc>
          <w:tcPr>
            <w:tcW w:w="1641" w:type="dxa"/>
            <w:tcBorders>
              <w:top w:val="single" w:sz="12" w:space="0" w:color="auto"/>
              <w:left w:val="single" w:sz="12" w:space="0" w:color="auto"/>
              <w:right w:val="single" w:sz="12" w:space="0" w:color="auto"/>
            </w:tcBorders>
          </w:tcPr>
          <w:p w14:paraId="1F49ECDC" w14:textId="77777777" w:rsidR="008813A2" w:rsidRPr="00492663" w:rsidRDefault="008813A2" w:rsidP="009D6E5A">
            <w:pPr>
              <w:widowControl/>
              <w:autoSpaceDE/>
              <w:autoSpaceDN/>
              <w:adjustRightInd/>
              <w:spacing w:line="264" w:lineRule="auto"/>
              <w:ind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Priemonės</w:t>
            </w:r>
          </w:p>
          <w:p w14:paraId="72107734" w14:textId="77777777" w:rsidR="008813A2" w:rsidRPr="00492663" w:rsidRDefault="008813A2" w:rsidP="009D6E5A">
            <w:pPr>
              <w:widowControl/>
              <w:autoSpaceDE/>
              <w:autoSpaceDN/>
              <w:adjustRightInd/>
              <w:spacing w:line="264" w:lineRule="auto"/>
              <w:ind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w:t>
            </w:r>
            <w:proofErr w:type="spellStart"/>
            <w:r w:rsidRPr="00492663">
              <w:rPr>
                <w:rFonts w:ascii="Times New Roman" w:hAnsi="Times New Roman" w:cs="Times New Roman"/>
                <w:b/>
                <w:color w:val="000000"/>
                <w:szCs w:val="20"/>
              </w:rPr>
              <w:t>arboristinis</w:t>
            </w:r>
            <w:proofErr w:type="spellEnd"/>
            <w:r w:rsidRPr="00492663">
              <w:rPr>
                <w:rFonts w:ascii="Times New Roman" w:hAnsi="Times New Roman" w:cs="Times New Roman"/>
                <w:b/>
                <w:color w:val="000000"/>
                <w:szCs w:val="20"/>
              </w:rPr>
              <w:t xml:space="preserve"> sutvarkymas)</w:t>
            </w:r>
          </w:p>
        </w:tc>
        <w:tc>
          <w:tcPr>
            <w:tcW w:w="1419" w:type="dxa"/>
            <w:tcBorders>
              <w:top w:val="single" w:sz="12" w:space="0" w:color="auto"/>
              <w:left w:val="single" w:sz="12" w:space="0" w:color="auto"/>
              <w:right w:val="single" w:sz="12" w:space="0" w:color="auto"/>
            </w:tcBorders>
          </w:tcPr>
          <w:p w14:paraId="7CBA0A6F" w14:textId="77777777" w:rsidR="008813A2" w:rsidRPr="00492663" w:rsidRDefault="008813A2" w:rsidP="009D6E5A">
            <w:pPr>
              <w:widowControl/>
              <w:autoSpaceDE/>
              <w:autoSpaceDN/>
              <w:adjustRightInd/>
              <w:spacing w:line="264" w:lineRule="auto"/>
              <w:ind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 xml:space="preserve">Pastabos </w:t>
            </w:r>
          </w:p>
        </w:tc>
        <w:tc>
          <w:tcPr>
            <w:tcW w:w="1742" w:type="dxa"/>
            <w:tcBorders>
              <w:top w:val="single" w:sz="12" w:space="0" w:color="auto"/>
              <w:left w:val="single" w:sz="12" w:space="0" w:color="auto"/>
              <w:right w:val="single" w:sz="12" w:space="0" w:color="auto"/>
            </w:tcBorders>
          </w:tcPr>
          <w:p w14:paraId="082F50F8" w14:textId="77777777" w:rsidR="008813A2" w:rsidRPr="00492663" w:rsidRDefault="008813A2" w:rsidP="009D6E5A">
            <w:pPr>
              <w:widowControl/>
              <w:autoSpaceDE/>
              <w:autoSpaceDN/>
              <w:adjustRightInd/>
              <w:spacing w:line="264" w:lineRule="auto"/>
              <w:ind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Rekomendacijos (medžio gyvybingumui pratęsti)</w:t>
            </w:r>
          </w:p>
        </w:tc>
      </w:tr>
      <w:tr w:rsidR="008813A2" w:rsidRPr="00492663" w14:paraId="54C31F0F" w14:textId="77777777" w:rsidTr="00C4602A">
        <w:trPr>
          <w:trHeight w:val="327"/>
        </w:trPr>
        <w:tc>
          <w:tcPr>
            <w:tcW w:w="833" w:type="dxa"/>
            <w:vMerge/>
            <w:tcBorders>
              <w:top w:val="single" w:sz="4" w:space="0" w:color="auto"/>
              <w:left w:val="single" w:sz="12" w:space="0" w:color="auto"/>
              <w:bottom w:val="single" w:sz="12" w:space="0" w:color="auto"/>
              <w:right w:val="single" w:sz="12" w:space="0" w:color="auto"/>
            </w:tcBorders>
            <w:vAlign w:val="center"/>
            <w:hideMark/>
          </w:tcPr>
          <w:p w14:paraId="6DED8F97"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1542" w:type="dxa"/>
            <w:vMerge/>
            <w:tcBorders>
              <w:top w:val="single" w:sz="4" w:space="0" w:color="auto"/>
              <w:left w:val="single" w:sz="12" w:space="0" w:color="auto"/>
              <w:bottom w:val="single" w:sz="12" w:space="0" w:color="auto"/>
              <w:right w:val="single" w:sz="12" w:space="0" w:color="auto"/>
            </w:tcBorders>
            <w:vAlign w:val="center"/>
            <w:hideMark/>
          </w:tcPr>
          <w:p w14:paraId="4DAA75C9"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964" w:type="dxa"/>
            <w:vMerge/>
            <w:tcBorders>
              <w:top w:val="single" w:sz="4" w:space="0" w:color="auto"/>
              <w:left w:val="single" w:sz="12" w:space="0" w:color="auto"/>
              <w:bottom w:val="single" w:sz="12" w:space="0" w:color="auto"/>
              <w:right w:val="single" w:sz="12" w:space="0" w:color="auto"/>
            </w:tcBorders>
            <w:vAlign w:val="center"/>
            <w:hideMark/>
          </w:tcPr>
          <w:p w14:paraId="1F758972"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773"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B26A3B1"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x</w:t>
            </w:r>
          </w:p>
        </w:tc>
        <w:tc>
          <w:tcPr>
            <w:tcW w:w="709"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462AFDE"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b/>
                <w:color w:val="000000"/>
                <w:szCs w:val="20"/>
              </w:rPr>
            </w:pPr>
            <w:r w:rsidRPr="00492663">
              <w:rPr>
                <w:rFonts w:ascii="Times New Roman" w:hAnsi="Times New Roman" w:cs="Times New Roman"/>
                <w:b/>
                <w:color w:val="000000"/>
                <w:szCs w:val="20"/>
              </w:rPr>
              <w:t>y</w:t>
            </w:r>
          </w:p>
        </w:tc>
        <w:tc>
          <w:tcPr>
            <w:tcW w:w="1641" w:type="dxa"/>
            <w:tcBorders>
              <w:left w:val="single" w:sz="12" w:space="0" w:color="auto"/>
              <w:bottom w:val="single" w:sz="12" w:space="0" w:color="auto"/>
              <w:right w:val="single" w:sz="12" w:space="0" w:color="auto"/>
            </w:tcBorders>
          </w:tcPr>
          <w:p w14:paraId="2901A726"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b/>
                <w:color w:val="000000"/>
                <w:szCs w:val="20"/>
              </w:rPr>
            </w:pPr>
          </w:p>
        </w:tc>
        <w:tc>
          <w:tcPr>
            <w:tcW w:w="1419" w:type="dxa"/>
            <w:tcBorders>
              <w:left w:val="single" w:sz="12" w:space="0" w:color="auto"/>
              <w:bottom w:val="single" w:sz="12" w:space="0" w:color="auto"/>
              <w:right w:val="single" w:sz="12" w:space="0" w:color="auto"/>
            </w:tcBorders>
          </w:tcPr>
          <w:p w14:paraId="3F762BEE"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b/>
                <w:color w:val="000000"/>
                <w:szCs w:val="20"/>
              </w:rPr>
            </w:pPr>
          </w:p>
        </w:tc>
        <w:tc>
          <w:tcPr>
            <w:tcW w:w="1742" w:type="dxa"/>
            <w:tcBorders>
              <w:left w:val="single" w:sz="12" w:space="0" w:color="auto"/>
              <w:bottom w:val="single" w:sz="12" w:space="0" w:color="auto"/>
              <w:right w:val="single" w:sz="12" w:space="0" w:color="auto"/>
            </w:tcBorders>
          </w:tcPr>
          <w:p w14:paraId="33801C1C"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b/>
                <w:color w:val="000000"/>
                <w:szCs w:val="20"/>
              </w:rPr>
            </w:pPr>
          </w:p>
        </w:tc>
      </w:tr>
      <w:tr w:rsidR="008813A2" w:rsidRPr="00492663" w14:paraId="3390BEBD" w14:textId="77777777" w:rsidTr="00C4602A">
        <w:trPr>
          <w:trHeight w:val="288"/>
        </w:trPr>
        <w:tc>
          <w:tcPr>
            <w:tcW w:w="833" w:type="dxa"/>
            <w:tcBorders>
              <w:top w:val="nil"/>
              <w:left w:val="single" w:sz="12" w:space="0" w:color="auto"/>
              <w:bottom w:val="single" w:sz="4" w:space="0" w:color="auto"/>
              <w:right w:val="single" w:sz="12" w:space="0" w:color="auto"/>
            </w:tcBorders>
            <w:shd w:val="clear" w:color="auto" w:fill="auto"/>
          </w:tcPr>
          <w:p w14:paraId="5C8B67D3" w14:textId="77777777" w:rsidR="008813A2" w:rsidRPr="00492663" w:rsidRDefault="008813A2" w:rsidP="009D6E5A">
            <w:pPr>
              <w:widowControl/>
              <w:autoSpaceDE/>
              <w:autoSpaceDN/>
              <w:adjustRightInd/>
              <w:spacing w:line="264" w:lineRule="auto"/>
              <w:ind w:left="57" w:right="57" w:firstLine="0"/>
              <w:jc w:val="center"/>
              <w:rPr>
                <w:rFonts w:ascii="Times New Roman" w:hAnsi="Times New Roman" w:cs="Times New Roman"/>
                <w:color w:val="000000"/>
                <w:szCs w:val="20"/>
              </w:rPr>
            </w:pPr>
            <w:r w:rsidRPr="00492663">
              <w:rPr>
                <w:rFonts w:ascii="Times New Roman" w:hAnsi="Times New Roman" w:cs="Times New Roman"/>
                <w:color w:val="000000"/>
                <w:szCs w:val="20"/>
              </w:rPr>
              <w:t>1</w:t>
            </w:r>
          </w:p>
        </w:tc>
        <w:tc>
          <w:tcPr>
            <w:tcW w:w="1542" w:type="dxa"/>
            <w:tcBorders>
              <w:top w:val="nil"/>
              <w:left w:val="single" w:sz="12" w:space="0" w:color="auto"/>
              <w:bottom w:val="single" w:sz="4" w:space="0" w:color="auto"/>
              <w:right w:val="single" w:sz="12" w:space="0" w:color="auto"/>
            </w:tcBorders>
            <w:shd w:val="clear" w:color="auto" w:fill="auto"/>
          </w:tcPr>
          <w:p w14:paraId="6B1B00A3" w14:textId="77777777" w:rsidR="008813A2" w:rsidRPr="00492663" w:rsidRDefault="008813A2" w:rsidP="009D6E5A">
            <w:pPr>
              <w:widowControl/>
              <w:autoSpaceDE/>
              <w:autoSpaceDN/>
              <w:adjustRightInd/>
              <w:spacing w:line="264" w:lineRule="auto"/>
              <w:ind w:left="57" w:right="57" w:firstLine="0"/>
              <w:jc w:val="center"/>
              <w:rPr>
                <w:rFonts w:ascii="Times New Roman" w:hAnsi="Times New Roman" w:cs="Times New Roman"/>
                <w:color w:val="000000"/>
                <w:szCs w:val="20"/>
              </w:rPr>
            </w:pPr>
            <w:r w:rsidRPr="00492663">
              <w:rPr>
                <w:rFonts w:ascii="Times New Roman" w:hAnsi="Times New Roman" w:cs="Times New Roman"/>
                <w:color w:val="000000"/>
                <w:szCs w:val="20"/>
              </w:rPr>
              <w:t>2</w:t>
            </w:r>
          </w:p>
        </w:tc>
        <w:tc>
          <w:tcPr>
            <w:tcW w:w="964" w:type="dxa"/>
            <w:tcBorders>
              <w:top w:val="nil"/>
              <w:left w:val="single" w:sz="12" w:space="0" w:color="auto"/>
              <w:bottom w:val="single" w:sz="4" w:space="0" w:color="auto"/>
              <w:right w:val="single" w:sz="12" w:space="0" w:color="auto"/>
            </w:tcBorders>
            <w:shd w:val="clear" w:color="auto" w:fill="auto"/>
          </w:tcPr>
          <w:p w14:paraId="05F45824" w14:textId="77777777" w:rsidR="008813A2" w:rsidRPr="00492663" w:rsidRDefault="008813A2" w:rsidP="009D6E5A">
            <w:pPr>
              <w:widowControl/>
              <w:autoSpaceDE/>
              <w:autoSpaceDN/>
              <w:adjustRightInd/>
              <w:spacing w:line="264" w:lineRule="auto"/>
              <w:ind w:left="57" w:right="57" w:firstLine="0"/>
              <w:jc w:val="center"/>
              <w:rPr>
                <w:rFonts w:ascii="Times New Roman" w:hAnsi="Times New Roman" w:cs="Times New Roman"/>
                <w:color w:val="000000"/>
                <w:szCs w:val="20"/>
              </w:rPr>
            </w:pPr>
            <w:r w:rsidRPr="00492663">
              <w:rPr>
                <w:rFonts w:ascii="Times New Roman" w:hAnsi="Times New Roman" w:cs="Times New Roman"/>
                <w:color w:val="000000"/>
                <w:szCs w:val="20"/>
              </w:rPr>
              <w:t>3</w:t>
            </w:r>
          </w:p>
        </w:tc>
        <w:tc>
          <w:tcPr>
            <w:tcW w:w="773" w:type="dxa"/>
            <w:tcBorders>
              <w:top w:val="single" w:sz="4" w:space="0" w:color="auto"/>
              <w:left w:val="single" w:sz="12" w:space="0" w:color="auto"/>
              <w:bottom w:val="single" w:sz="4" w:space="0" w:color="auto"/>
              <w:right w:val="single" w:sz="12" w:space="0" w:color="auto"/>
            </w:tcBorders>
            <w:shd w:val="clear" w:color="auto" w:fill="auto"/>
          </w:tcPr>
          <w:p w14:paraId="09E6185A" w14:textId="77777777" w:rsidR="008813A2" w:rsidRPr="00492663" w:rsidRDefault="008813A2" w:rsidP="009D6E5A">
            <w:pPr>
              <w:widowControl/>
              <w:autoSpaceDE/>
              <w:autoSpaceDN/>
              <w:adjustRightInd/>
              <w:spacing w:line="264" w:lineRule="auto"/>
              <w:ind w:left="57" w:right="57" w:firstLine="0"/>
              <w:jc w:val="center"/>
              <w:rPr>
                <w:rFonts w:ascii="Times New Roman" w:hAnsi="Times New Roman" w:cs="Times New Roman"/>
                <w:color w:val="000000"/>
                <w:szCs w:val="20"/>
              </w:rPr>
            </w:pPr>
            <w:r w:rsidRPr="00492663">
              <w:rPr>
                <w:rFonts w:ascii="Times New Roman" w:hAnsi="Times New Roman" w:cs="Times New Roman"/>
                <w:color w:val="000000"/>
                <w:szCs w:val="20"/>
              </w:rPr>
              <w:t>4</w:t>
            </w:r>
          </w:p>
        </w:tc>
        <w:tc>
          <w:tcPr>
            <w:tcW w:w="709" w:type="dxa"/>
            <w:tcBorders>
              <w:top w:val="nil"/>
              <w:left w:val="single" w:sz="12" w:space="0" w:color="auto"/>
              <w:bottom w:val="single" w:sz="4" w:space="0" w:color="auto"/>
              <w:right w:val="single" w:sz="12" w:space="0" w:color="auto"/>
            </w:tcBorders>
            <w:shd w:val="clear" w:color="auto" w:fill="auto"/>
          </w:tcPr>
          <w:p w14:paraId="5B40DBCE" w14:textId="77777777" w:rsidR="008813A2" w:rsidRPr="00492663" w:rsidRDefault="008813A2" w:rsidP="009D6E5A">
            <w:pPr>
              <w:widowControl/>
              <w:autoSpaceDE/>
              <w:autoSpaceDN/>
              <w:adjustRightInd/>
              <w:spacing w:line="264" w:lineRule="auto"/>
              <w:ind w:left="57" w:right="57" w:firstLine="0"/>
              <w:jc w:val="center"/>
              <w:rPr>
                <w:rFonts w:ascii="Times New Roman" w:hAnsi="Times New Roman" w:cs="Times New Roman"/>
                <w:color w:val="000000"/>
                <w:szCs w:val="20"/>
              </w:rPr>
            </w:pPr>
            <w:r w:rsidRPr="00492663">
              <w:rPr>
                <w:rFonts w:ascii="Times New Roman" w:hAnsi="Times New Roman" w:cs="Times New Roman"/>
                <w:color w:val="000000"/>
                <w:szCs w:val="20"/>
              </w:rPr>
              <w:t>5</w:t>
            </w:r>
          </w:p>
        </w:tc>
        <w:tc>
          <w:tcPr>
            <w:tcW w:w="1641" w:type="dxa"/>
            <w:tcBorders>
              <w:top w:val="nil"/>
              <w:left w:val="single" w:sz="12" w:space="0" w:color="auto"/>
              <w:bottom w:val="single" w:sz="4" w:space="0" w:color="auto"/>
              <w:right w:val="single" w:sz="12" w:space="0" w:color="auto"/>
            </w:tcBorders>
          </w:tcPr>
          <w:p w14:paraId="623D66FE" w14:textId="77777777" w:rsidR="008813A2" w:rsidRPr="00492663" w:rsidRDefault="008813A2" w:rsidP="009D6E5A">
            <w:pPr>
              <w:widowControl/>
              <w:autoSpaceDE/>
              <w:autoSpaceDN/>
              <w:adjustRightInd/>
              <w:spacing w:line="264" w:lineRule="auto"/>
              <w:ind w:left="57" w:right="57" w:firstLine="0"/>
              <w:jc w:val="center"/>
              <w:rPr>
                <w:rFonts w:ascii="Times New Roman" w:hAnsi="Times New Roman" w:cs="Times New Roman"/>
                <w:color w:val="000000"/>
                <w:szCs w:val="20"/>
              </w:rPr>
            </w:pPr>
            <w:r w:rsidRPr="00492663">
              <w:rPr>
                <w:rFonts w:ascii="Times New Roman" w:hAnsi="Times New Roman" w:cs="Times New Roman"/>
                <w:color w:val="000000"/>
                <w:szCs w:val="20"/>
              </w:rPr>
              <w:t>6</w:t>
            </w:r>
          </w:p>
        </w:tc>
        <w:tc>
          <w:tcPr>
            <w:tcW w:w="1419" w:type="dxa"/>
            <w:tcBorders>
              <w:top w:val="nil"/>
              <w:left w:val="single" w:sz="12" w:space="0" w:color="auto"/>
              <w:bottom w:val="single" w:sz="4" w:space="0" w:color="auto"/>
              <w:right w:val="single" w:sz="12" w:space="0" w:color="auto"/>
            </w:tcBorders>
          </w:tcPr>
          <w:p w14:paraId="68A51376" w14:textId="77777777" w:rsidR="008813A2" w:rsidRPr="00492663" w:rsidRDefault="008813A2" w:rsidP="009D6E5A">
            <w:pPr>
              <w:widowControl/>
              <w:autoSpaceDE/>
              <w:autoSpaceDN/>
              <w:adjustRightInd/>
              <w:spacing w:line="264" w:lineRule="auto"/>
              <w:ind w:left="57" w:right="57" w:firstLine="0"/>
              <w:jc w:val="center"/>
              <w:rPr>
                <w:rFonts w:ascii="Times New Roman" w:hAnsi="Times New Roman" w:cs="Times New Roman"/>
                <w:color w:val="000000"/>
                <w:szCs w:val="20"/>
              </w:rPr>
            </w:pPr>
            <w:r w:rsidRPr="00492663">
              <w:rPr>
                <w:rFonts w:ascii="Times New Roman" w:hAnsi="Times New Roman" w:cs="Times New Roman"/>
                <w:color w:val="000000"/>
                <w:szCs w:val="20"/>
              </w:rPr>
              <w:t>7</w:t>
            </w:r>
          </w:p>
        </w:tc>
        <w:tc>
          <w:tcPr>
            <w:tcW w:w="1742" w:type="dxa"/>
            <w:tcBorders>
              <w:top w:val="nil"/>
              <w:left w:val="single" w:sz="12" w:space="0" w:color="auto"/>
              <w:bottom w:val="single" w:sz="4" w:space="0" w:color="auto"/>
              <w:right w:val="single" w:sz="12" w:space="0" w:color="auto"/>
            </w:tcBorders>
          </w:tcPr>
          <w:p w14:paraId="1FE87301" w14:textId="77777777" w:rsidR="008813A2" w:rsidRPr="00492663" w:rsidRDefault="008813A2" w:rsidP="009D6E5A">
            <w:pPr>
              <w:widowControl/>
              <w:autoSpaceDE/>
              <w:autoSpaceDN/>
              <w:adjustRightInd/>
              <w:spacing w:line="264" w:lineRule="auto"/>
              <w:ind w:left="57" w:right="57" w:firstLine="0"/>
              <w:jc w:val="center"/>
              <w:rPr>
                <w:rFonts w:ascii="Times New Roman" w:hAnsi="Times New Roman" w:cs="Times New Roman"/>
                <w:color w:val="000000"/>
                <w:szCs w:val="20"/>
              </w:rPr>
            </w:pPr>
            <w:r w:rsidRPr="00492663">
              <w:rPr>
                <w:rFonts w:ascii="Times New Roman" w:hAnsi="Times New Roman" w:cs="Times New Roman"/>
                <w:color w:val="000000"/>
                <w:szCs w:val="20"/>
              </w:rPr>
              <w:t>8</w:t>
            </w:r>
          </w:p>
        </w:tc>
      </w:tr>
      <w:tr w:rsidR="008813A2" w:rsidRPr="00492663" w14:paraId="0B99878D" w14:textId="77777777" w:rsidTr="00C4602A">
        <w:trPr>
          <w:trHeight w:val="212"/>
        </w:trPr>
        <w:tc>
          <w:tcPr>
            <w:tcW w:w="833" w:type="dxa"/>
            <w:tcBorders>
              <w:top w:val="nil"/>
              <w:left w:val="single" w:sz="12" w:space="0" w:color="auto"/>
              <w:bottom w:val="single" w:sz="4" w:space="0" w:color="auto"/>
              <w:right w:val="single" w:sz="12" w:space="0" w:color="auto"/>
            </w:tcBorders>
            <w:shd w:val="clear" w:color="auto" w:fill="auto"/>
          </w:tcPr>
          <w:p w14:paraId="52F2162D"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1542" w:type="dxa"/>
            <w:tcBorders>
              <w:top w:val="nil"/>
              <w:left w:val="single" w:sz="12" w:space="0" w:color="auto"/>
              <w:bottom w:val="single" w:sz="4" w:space="0" w:color="auto"/>
              <w:right w:val="single" w:sz="12" w:space="0" w:color="auto"/>
            </w:tcBorders>
            <w:shd w:val="clear" w:color="auto" w:fill="auto"/>
          </w:tcPr>
          <w:p w14:paraId="2C499B0F"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964" w:type="dxa"/>
            <w:tcBorders>
              <w:top w:val="nil"/>
              <w:left w:val="single" w:sz="12" w:space="0" w:color="auto"/>
              <w:bottom w:val="single" w:sz="4" w:space="0" w:color="auto"/>
              <w:right w:val="single" w:sz="12" w:space="0" w:color="auto"/>
            </w:tcBorders>
            <w:shd w:val="clear" w:color="auto" w:fill="auto"/>
          </w:tcPr>
          <w:p w14:paraId="1ECE58B5"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773" w:type="dxa"/>
            <w:tcBorders>
              <w:top w:val="single" w:sz="4" w:space="0" w:color="auto"/>
              <w:left w:val="single" w:sz="12" w:space="0" w:color="auto"/>
              <w:bottom w:val="single" w:sz="4" w:space="0" w:color="auto"/>
              <w:right w:val="single" w:sz="12" w:space="0" w:color="auto"/>
            </w:tcBorders>
            <w:shd w:val="clear" w:color="auto" w:fill="auto"/>
          </w:tcPr>
          <w:p w14:paraId="6D2DCB74"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709" w:type="dxa"/>
            <w:tcBorders>
              <w:top w:val="nil"/>
              <w:left w:val="single" w:sz="12" w:space="0" w:color="auto"/>
              <w:bottom w:val="single" w:sz="4" w:space="0" w:color="auto"/>
              <w:right w:val="single" w:sz="12" w:space="0" w:color="auto"/>
            </w:tcBorders>
            <w:shd w:val="clear" w:color="auto" w:fill="auto"/>
          </w:tcPr>
          <w:p w14:paraId="10E307B8"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1641" w:type="dxa"/>
            <w:tcBorders>
              <w:top w:val="nil"/>
              <w:left w:val="single" w:sz="12" w:space="0" w:color="auto"/>
              <w:bottom w:val="single" w:sz="4" w:space="0" w:color="auto"/>
              <w:right w:val="single" w:sz="12" w:space="0" w:color="auto"/>
            </w:tcBorders>
          </w:tcPr>
          <w:p w14:paraId="70ABEAF1"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1419" w:type="dxa"/>
            <w:tcBorders>
              <w:top w:val="nil"/>
              <w:left w:val="single" w:sz="12" w:space="0" w:color="auto"/>
              <w:bottom w:val="single" w:sz="4" w:space="0" w:color="auto"/>
              <w:right w:val="single" w:sz="12" w:space="0" w:color="auto"/>
            </w:tcBorders>
          </w:tcPr>
          <w:p w14:paraId="0E611C3C"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c>
          <w:tcPr>
            <w:tcW w:w="1742" w:type="dxa"/>
            <w:tcBorders>
              <w:top w:val="nil"/>
              <w:left w:val="single" w:sz="12" w:space="0" w:color="auto"/>
              <w:bottom w:val="single" w:sz="4" w:space="0" w:color="auto"/>
              <w:right w:val="single" w:sz="12" w:space="0" w:color="auto"/>
            </w:tcBorders>
          </w:tcPr>
          <w:p w14:paraId="3E84E6DD" w14:textId="77777777" w:rsidR="008813A2" w:rsidRPr="00492663" w:rsidRDefault="008813A2" w:rsidP="009D6E5A">
            <w:pPr>
              <w:widowControl/>
              <w:autoSpaceDE/>
              <w:autoSpaceDN/>
              <w:adjustRightInd/>
              <w:spacing w:line="264" w:lineRule="auto"/>
              <w:ind w:left="57" w:right="57" w:firstLine="0"/>
              <w:jc w:val="both"/>
              <w:rPr>
                <w:rFonts w:ascii="Times New Roman" w:hAnsi="Times New Roman" w:cs="Times New Roman"/>
                <w:color w:val="000000"/>
                <w:szCs w:val="20"/>
              </w:rPr>
            </w:pPr>
          </w:p>
        </w:tc>
      </w:tr>
    </w:tbl>
    <w:p w14:paraId="51725522" w14:textId="2CA35912" w:rsidR="008813A2" w:rsidRDefault="008813A2" w:rsidP="0006084B">
      <w:pPr>
        <w:widowControl/>
        <w:autoSpaceDE/>
        <w:autoSpaceDN/>
        <w:adjustRightInd/>
        <w:spacing w:after="200" w:line="276" w:lineRule="auto"/>
        <w:ind w:firstLine="0"/>
        <w:jc w:val="both"/>
        <w:rPr>
          <w:rFonts w:asciiTheme="minorHAnsi" w:eastAsia="Calibri" w:hAnsiTheme="minorHAnsi" w:cstheme="minorHAnsi"/>
          <w:bCs/>
          <w:sz w:val="24"/>
          <w:lang w:eastAsia="en-US"/>
        </w:rPr>
      </w:pPr>
    </w:p>
    <w:p w14:paraId="593B3456" w14:textId="3D048208" w:rsidR="00C4602A" w:rsidRPr="00C4602A" w:rsidRDefault="00980288" w:rsidP="00C4602A">
      <w:pPr>
        <w:widowControl/>
        <w:autoSpaceDE/>
        <w:autoSpaceDN/>
        <w:adjustRightInd/>
        <w:spacing w:after="200" w:line="276" w:lineRule="auto"/>
        <w:ind w:firstLine="0"/>
        <w:jc w:val="both"/>
        <w:rPr>
          <w:rFonts w:asciiTheme="minorHAnsi" w:eastAsia="Calibri" w:hAnsiTheme="minorHAnsi" w:cstheme="minorHAnsi"/>
          <w:bCs/>
          <w:sz w:val="24"/>
          <w:lang w:eastAsia="en-US"/>
        </w:rPr>
      </w:pPr>
      <w:r>
        <w:rPr>
          <w:rFonts w:asciiTheme="minorHAnsi" w:eastAsia="Calibri" w:hAnsiTheme="minorHAnsi" w:cstheme="minorHAnsi"/>
          <w:bCs/>
          <w:sz w:val="24"/>
          <w:lang w:eastAsia="en-US"/>
        </w:rPr>
        <w:t>Pirkėjas</w:t>
      </w:r>
      <w:r w:rsidR="00C4602A" w:rsidRPr="00C4602A">
        <w:rPr>
          <w:rFonts w:asciiTheme="minorHAnsi" w:eastAsia="Calibri" w:hAnsiTheme="minorHAnsi" w:cstheme="minorHAnsi"/>
          <w:bCs/>
          <w:sz w:val="24"/>
          <w:lang w:eastAsia="en-US"/>
        </w:rPr>
        <w:tab/>
      </w:r>
      <w:r w:rsidR="00C4602A" w:rsidRPr="00C4602A">
        <w:rPr>
          <w:rFonts w:asciiTheme="minorHAnsi" w:eastAsia="Calibri" w:hAnsiTheme="minorHAnsi" w:cstheme="minorHAnsi"/>
          <w:bCs/>
          <w:sz w:val="24"/>
          <w:lang w:eastAsia="en-US"/>
        </w:rPr>
        <w:tab/>
      </w:r>
      <w:r w:rsidR="00C4602A" w:rsidRPr="00C4602A">
        <w:rPr>
          <w:rFonts w:asciiTheme="minorHAnsi" w:eastAsia="Calibri" w:hAnsiTheme="minorHAnsi" w:cstheme="minorHAnsi"/>
          <w:bCs/>
          <w:sz w:val="24"/>
          <w:lang w:eastAsia="en-US"/>
        </w:rPr>
        <w:tab/>
      </w:r>
      <w:r w:rsidR="00C4602A">
        <w:rPr>
          <w:rFonts w:asciiTheme="minorHAnsi" w:eastAsia="Calibri" w:hAnsiTheme="minorHAnsi" w:cstheme="minorHAnsi"/>
          <w:bCs/>
          <w:sz w:val="24"/>
          <w:lang w:eastAsia="en-US"/>
        </w:rPr>
        <w:t xml:space="preserve">        </w:t>
      </w:r>
      <w:r>
        <w:rPr>
          <w:rFonts w:asciiTheme="minorHAnsi" w:eastAsia="Calibri" w:hAnsiTheme="minorHAnsi" w:cstheme="minorHAnsi"/>
          <w:bCs/>
          <w:sz w:val="24"/>
          <w:lang w:eastAsia="en-US"/>
        </w:rPr>
        <w:tab/>
        <w:t>Tiekėjas</w:t>
      </w:r>
    </w:p>
    <w:p w14:paraId="4F539C96" w14:textId="77777777" w:rsidR="00C4602A" w:rsidRPr="00C4602A" w:rsidRDefault="00C4602A" w:rsidP="00C4602A">
      <w:pPr>
        <w:widowControl/>
        <w:autoSpaceDE/>
        <w:autoSpaceDN/>
        <w:adjustRightInd/>
        <w:spacing w:after="200" w:line="276" w:lineRule="auto"/>
        <w:ind w:firstLine="0"/>
        <w:jc w:val="both"/>
        <w:rPr>
          <w:rFonts w:asciiTheme="minorHAnsi" w:eastAsia="Calibri" w:hAnsiTheme="minorHAnsi" w:cstheme="minorHAnsi"/>
          <w:bCs/>
          <w:sz w:val="24"/>
          <w:lang w:eastAsia="en-US"/>
        </w:rPr>
      </w:pPr>
      <w:r w:rsidRPr="00C4602A">
        <w:rPr>
          <w:rFonts w:asciiTheme="minorHAnsi" w:eastAsia="Calibri" w:hAnsiTheme="minorHAnsi" w:cstheme="minorHAnsi"/>
          <w:bCs/>
          <w:sz w:val="24"/>
          <w:lang w:eastAsia="en-US"/>
        </w:rPr>
        <w:tab/>
      </w:r>
      <w:r w:rsidRPr="00C4602A">
        <w:rPr>
          <w:rFonts w:asciiTheme="minorHAnsi" w:eastAsia="Calibri" w:hAnsiTheme="minorHAnsi" w:cstheme="minorHAnsi"/>
          <w:bCs/>
          <w:sz w:val="24"/>
          <w:lang w:eastAsia="en-US"/>
        </w:rPr>
        <w:tab/>
        <w:t>A.V.</w:t>
      </w:r>
      <w:r w:rsidRPr="00C4602A">
        <w:rPr>
          <w:rFonts w:asciiTheme="minorHAnsi" w:eastAsia="Calibri" w:hAnsiTheme="minorHAnsi" w:cstheme="minorHAnsi"/>
          <w:bCs/>
          <w:sz w:val="24"/>
          <w:lang w:eastAsia="en-US"/>
        </w:rPr>
        <w:tab/>
      </w:r>
      <w:r w:rsidRPr="00C4602A">
        <w:rPr>
          <w:rFonts w:asciiTheme="minorHAnsi" w:eastAsia="Calibri" w:hAnsiTheme="minorHAnsi" w:cstheme="minorHAnsi"/>
          <w:bCs/>
          <w:sz w:val="24"/>
          <w:lang w:eastAsia="en-US"/>
        </w:rPr>
        <w:tab/>
      </w:r>
      <w:r w:rsidRPr="00C4602A">
        <w:rPr>
          <w:rFonts w:asciiTheme="minorHAnsi" w:eastAsia="Calibri" w:hAnsiTheme="minorHAnsi" w:cstheme="minorHAnsi"/>
          <w:bCs/>
          <w:sz w:val="24"/>
          <w:lang w:eastAsia="en-US"/>
        </w:rPr>
        <w:tab/>
      </w:r>
      <w:r w:rsidRPr="00C4602A">
        <w:rPr>
          <w:rFonts w:asciiTheme="minorHAnsi" w:eastAsia="Calibri" w:hAnsiTheme="minorHAnsi" w:cstheme="minorHAnsi"/>
          <w:bCs/>
          <w:sz w:val="24"/>
          <w:lang w:eastAsia="en-US"/>
        </w:rPr>
        <w:tab/>
        <w:t xml:space="preserve">           A.V.</w:t>
      </w:r>
    </w:p>
    <w:p w14:paraId="55AAFC0F" w14:textId="77777777" w:rsidR="00C4602A" w:rsidRPr="00C4602A" w:rsidRDefault="00C4602A" w:rsidP="00C4602A">
      <w:pPr>
        <w:widowControl/>
        <w:autoSpaceDE/>
        <w:autoSpaceDN/>
        <w:adjustRightInd/>
        <w:spacing w:after="200" w:line="276" w:lineRule="auto"/>
        <w:ind w:firstLine="0"/>
        <w:jc w:val="both"/>
        <w:rPr>
          <w:rFonts w:asciiTheme="minorHAnsi" w:eastAsia="Calibri" w:hAnsiTheme="minorHAnsi" w:cstheme="minorHAnsi"/>
          <w:bCs/>
          <w:sz w:val="24"/>
          <w:lang w:eastAsia="en-US"/>
        </w:rPr>
      </w:pPr>
      <w:r w:rsidRPr="00C4602A">
        <w:rPr>
          <w:rFonts w:asciiTheme="minorHAnsi" w:eastAsia="Calibri" w:hAnsiTheme="minorHAnsi" w:cstheme="minorHAnsi"/>
          <w:bCs/>
          <w:sz w:val="24"/>
          <w:lang w:eastAsia="en-US"/>
        </w:rPr>
        <w:t>____________________                                                           ____________________</w:t>
      </w:r>
    </w:p>
    <w:p w14:paraId="1B94B5ED" w14:textId="4A7AF12D" w:rsidR="00C4602A" w:rsidRPr="00C4602A" w:rsidRDefault="00C4602A" w:rsidP="00C4602A">
      <w:pPr>
        <w:widowControl/>
        <w:autoSpaceDE/>
        <w:autoSpaceDN/>
        <w:adjustRightInd/>
        <w:spacing w:after="200" w:line="276" w:lineRule="auto"/>
        <w:ind w:firstLine="0"/>
        <w:jc w:val="both"/>
        <w:rPr>
          <w:rFonts w:asciiTheme="minorHAnsi" w:eastAsia="Calibri" w:hAnsiTheme="minorHAnsi" w:cstheme="minorHAnsi"/>
          <w:bCs/>
          <w:sz w:val="24"/>
          <w:lang w:eastAsia="en-US"/>
        </w:rPr>
      </w:pPr>
      <w:r w:rsidRPr="00C4602A">
        <w:rPr>
          <w:rFonts w:asciiTheme="minorHAnsi" w:eastAsia="Calibri" w:hAnsiTheme="minorHAnsi" w:cstheme="minorHAnsi"/>
          <w:bCs/>
          <w:sz w:val="24"/>
          <w:lang w:eastAsia="en-US"/>
        </w:rPr>
        <w:t xml:space="preserve">          (parašas)</w:t>
      </w:r>
      <w:r w:rsidR="000C1195">
        <w:rPr>
          <w:rFonts w:asciiTheme="minorHAnsi" w:eastAsia="Calibri" w:hAnsiTheme="minorHAnsi" w:cstheme="minorHAnsi"/>
          <w:bCs/>
          <w:sz w:val="24"/>
          <w:lang w:eastAsia="en-US"/>
        </w:rPr>
        <w:tab/>
      </w:r>
      <w:r w:rsidR="000C1195">
        <w:rPr>
          <w:rFonts w:asciiTheme="minorHAnsi" w:eastAsia="Calibri" w:hAnsiTheme="minorHAnsi" w:cstheme="minorHAnsi"/>
          <w:bCs/>
          <w:sz w:val="24"/>
          <w:lang w:eastAsia="en-US"/>
        </w:rPr>
        <w:tab/>
        <w:t xml:space="preserve">                                   </w:t>
      </w:r>
      <w:r w:rsidRPr="00C4602A">
        <w:rPr>
          <w:rFonts w:asciiTheme="minorHAnsi" w:eastAsia="Calibri" w:hAnsiTheme="minorHAnsi" w:cstheme="minorHAnsi"/>
          <w:bCs/>
          <w:sz w:val="24"/>
          <w:lang w:eastAsia="en-US"/>
        </w:rPr>
        <w:t xml:space="preserve"> (parašas)</w:t>
      </w:r>
    </w:p>
    <w:p w14:paraId="119CC283" w14:textId="77777777" w:rsidR="00C4602A" w:rsidRDefault="00C4602A" w:rsidP="00227240">
      <w:pPr>
        <w:widowControl/>
        <w:autoSpaceDE/>
        <w:autoSpaceDN/>
        <w:adjustRightInd/>
        <w:spacing w:after="200" w:line="276" w:lineRule="auto"/>
        <w:ind w:firstLine="0"/>
        <w:jc w:val="both"/>
        <w:rPr>
          <w:rFonts w:asciiTheme="minorHAnsi" w:eastAsia="Calibri" w:hAnsiTheme="minorHAnsi" w:cstheme="minorHAnsi"/>
          <w:bCs/>
          <w:sz w:val="24"/>
          <w:lang w:eastAsia="en-US"/>
        </w:rPr>
      </w:pPr>
    </w:p>
    <w:sectPr w:rsidR="00C4602A" w:rsidSect="00C4602A">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5315"/>
    <w:multiLevelType w:val="hybridMultilevel"/>
    <w:tmpl w:val="0D3AECF4"/>
    <w:lvl w:ilvl="0" w:tplc="04270001">
      <w:start w:val="1"/>
      <w:numFmt w:val="bullet"/>
      <w:lvlText w:val=""/>
      <w:lvlJc w:val="left"/>
      <w:pPr>
        <w:ind w:left="360" w:hanging="360"/>
      </w:pPr>
      <w:rPr>
        <w:rFonts w:ascii="Symbol" w:hAnsi="Symbol" w:cs="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A940789"/>
    <w:multiLevelType w:val="hybridMultilevel"/>
    <w:tmpl w:val="928A303A"/>
    <w:lvl w:ilvl="0" w:tplc="04270001">
      <w:start w:val="1"/>
      <w:numFmt w:val="bullet"/>
      <w:lvlText w:val=""/>
      <w:lvlJc w:val="left"/>
      <w:pPr>
        <w:ind w:left="360" w:hanging="360"/>
      </w:pPr>
      <w:rPr>
        <w:rFonts w:ascii="Symbol" w:hAnsi="Symbol" w:cs="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10D03ADA"/>
    <w:multiLevelType w:val="multilevel"/>
    <w:tmpl w:val="FA30BBC2"/>
    <w:lvl w:ilvl="0">
      <w:start w:val="1"/>
      <w:numFmt w:val="decimal"/>
      <w:lvlText w:val="%1."/>
      <w:lvlJc w:val="left"/>
      <w:pPr>
        <w:ind w:left="432" w:hanging="432"/>
      </w:pPr>
      <w:rPr>
        <w:b/>
        <w:i w:val="0"/>
      </w:rPr>
    </w:lvl>
    <w:lvl w:ilvl="1">
      <w:start w:val="1"/>
      <w:numFmt w:val="decimal"/>
      <w:lvlText w:val="%1.%2"/>
      <w:lvlJc w:val="left"/>
      <w:pPr>
        <w:ind w:left="576" w:hanging="576"/>
      </w:pPr>
      <w:rPr>
        <w:b w:val="0"/>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2D66069"/>
    <w:multiLevelType w:val="multilevel"/>
    <w:tmpl w:val="E034D7C6"/>
    <w:lvl w:ilvl="0">
      <w:start w:val="3"/>
      <w:numFmt w:val="decimal"/>
      <w:lvlText w:val="%1."/>
      <w:lvlJc w:val="left"/>
      <w:pPr>
        <w:ind w:left="360" w:hanging="360"/>
      </w:pPr>
      <w:rPr>
        <w:rFonts w:hint="default"/>
      </w:rPr>
    </w:lvl>
    <w:lvl w:ilvl="1">
      <w:start w:val="4"/>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15:restartNumberingAfterBreak="0">
    <w:nsid w:val="22F418EE"/>
    <w:multiLevelType w:val="hybridMultilevel"/>
    <w:tmpl w:val="7EFCE9D4"/>
    <w:lvl w:ilvl="0" w:tplc="0427000F">
      <w:start w:val="5"/>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FD3E50"/>
    <w:multiLevelType w:val="hybridMultilevel"/>
    <w:tmpl w:val="A6860B9C"/>
    <w:lvl w:ilvl="0" w:tplc="04270001">
      <w:start w:val="1"/>
      <w:numFmt w:val="bullet"/>
      <w:lvlText w:val=""/>
      <w:lvlJc w:val="left"/>
      <w:pPr>
        <w:ind w:left="360" w:hanging="360"/>
      </w:pPr>
      <w:rPr>
        <w:rFonts w:ascii="Symbol" w:hAnsi="Symbol" w:cs="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2FC727FB"/>
    <w:multiLevelType w:val="multilevel"/>
    <w:tmpl w:val="BFE0761E"/>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eastAsia="Times New Roman" w:hint="default"/>
        <w:b w:val="0"/>
      </w:rPr>
    </w:lvl>
    <w:lvl w:ilvl="2">
      <w:start w:val="1"/>
      <w:numFmt w:val="decimal"/>
      <w:isLgl/>
      <w:lvlText w:val="%1.%2.%3."/>
      <w:lvlJc w:val="left"/>
      <w:pPr>
        <w:ind w:left="1200" w:hanging="720"/>
      </w:pPr>
      <w:rPr>
        <w:rFonts w:eastAsia="Times New Roman" w:hint="default"/>
        <w:b w:val="0"/>
      </w:rPr>
    </w:lvl>
    <w:lvl w:ilvl="3">
      <w:start w:val="1"/>
      <w:numFmt w:val="decimal"/>
      <w:isLgl/>
      <w:lvlText w:val="%1.%2.%3.%4."/>
      <w:lvlJc w:val="left"/>
      <w:pPr>
        <w:ind w:left="1260" w:hanging="720"/>
      </w:pPr>
      <w:rPr>
        <w:rFonts w:eastAsia="Times New Roman" w:hint="default"/>
        <w:b w:val="0"/>
      </w:rPr>
    </w:lvl>
    <w:lvl w:ilvl="4">
      <w:start w:val="1"/>
      <w:numFmt w:val="decimal"/>
      <w:isLgl/>
      <w:lvlText w:val="%1.%2.%3.%4.%5."/>
      <w:lvlJc w:val="left"/>
      <w:pPr>
        <w:ind w:left="1680" w:hanging="1080"/>
      </w:pPr>
      <w:rPr>
        <w:rFonts w:eastAsia="Times New Roman" w:hint="default"/>
        <w:b w:val="0"/>
      </w:rPr>
    </w:lvl>
    <w:lvl w:ilvl="5">
      <w:start w:val="1"/>
      <w:numFmt w:val="decimal"/>
      <w:isLgl/>
      <w:lvlText w:val="%1.%2.%3.%4.%5.%6."/>
      <w:lvlJc w:val="left"/>
      <w:pPr>
        <w:ind w:left="1740" w:hanging="1080"/>
      </w:pPr>
      <w:rPr>
        <w:rFonts w:eastAsia="Times New Roman" w:hint="default"/>
        <w:b w:val="0"/>
      </w:rPr>
    </w:lvl>
    <w:lvl w:ilvl="6">
      <w:start w:val="1"/>
      <w:numFmt w:val="decimal"/>
      <w:isLgl/>
      <w:lvlText w:val="%1.%2.%3.%4.%5.%6.%7."/>
      <w:lvlJc w:val="left"/>
      <w:pPr>
        <w:ind w:left="2160" w:hanging="1440"/>
      </w:pPr>
      <w:rPr>
        <w:rFonts w:eastAsia="Times New Roman" w:hint="default"/>
        <w:b w:val="0"/>
      </w:rPr>
    </w:lvl>
    <w:lvl w:ilvl="7">
      <w:start w:val="1"/>
      <w:numFmt w:val="decimal"/>
      <w:isLgl/>
      <w:lvlText w:val="%1.%2.%3.%4.%5.%6.%7.%8."/>
      <w:lvlJc w:val="left"/>
      <w:pPr>
        <w:ind w:left="2220" w:hanging="1440"/>
      </w:pPr>
      <w:rPr>
        <w:rFonts w:eastAsia="Times New Roman" w:hint="default"/>
        <w:b w:val="0"/>
      </w:rPr>
    </w:lvl>
    <w:lvl w:ilvl="8">
      <w:start w:val="1"/>
      <w:numFmt w:val="decimal"/>
      <w:isLgl/>
      <w:lvlText w:val="%1.%2.%3.%4.%5.%6.%7.%8.%9."/>
      <w:lvlJc w:val="left"/>
      <w:pPr>
        <w:ind w:left="2640" w:hanging="1800"/>
      </w:pPr>
      <w:rPr>
        <w:rFonts w:eastAsia="Times New Roman" w:hint="default"/>
        <w:b w:val="0"/>
      </w:rPr>
    </w:lvl>
  </w:abstractNum>
  <w:abstractNum w:abstractNumId="7" w15:restartNumberingAfterBreak="0">
    <w:nsid w:val="31676B58"/>
    <w:multiLevelType w:val="hybridMultilevel"/>
    <w:tmpl w:val="A1F0ED20"/>
    <w:lvl w:ilvl="0" w:tplc="04270001">
      <w:start w:val="1"/>
      <w:numFmt w:val="bullet"/>
      <w:lvlText w:val=""/>
      <w:lvlJc w:val="left"/>
      <w:pPr>
        <w:ind w:left="360" w:hanging="360"/>
      </w:pPr>
      <w:rPr>
        <w:rFonts w:ascii="Symbol" w:hAnsi="Symbol" w:cs="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32ED5A90"/>
    <w:multiLevelType w:val="multilevel"/>
    <w:tmpl w:val="FA30BBC2"/>
    <w:lvl w:ilvl="0">
      <w:start w:val="1"/>
      <w:numFmt w:val="decimal"/>
      <w:lvlText w:val="%1."/>
      <w:lvlJc w:val="left"/>
      <w:pPr>
        <w:ind w:left="432" w:hanging="432"/>
      </w:pPr>
      <w:rPr>
        <w:b/>
        <w:i w:val="0"/>
      </w:rPr>
    </w:lvl>
    <w:lvl w:ilvl="1">
      <w:start w:val="1"/>
      <w:numFmt w:val="decimal"/>
      <w:lvlText w:val="%1.%2"/>
      <w:lvlJc w:val="left"/>
      <w:pPr>
        <w:ind w:left="576" w:hanging="576"/>
      </w:pPr>
      <w:rPr>
        <w:b w:val="0"/>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1567CB"/>
    <w:multiLevelType w:val="multilevel"/>
    <w:tmpl w:val="BFE0761E"/>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eastAsia="Times New Roman" w:hint="default"/>
        <w:b w:val="0"/>
      </w:rPr>
    </w:lvl>
    <w:lvl w:ilvl="2">
      <w:start w:val="1"/>
      <w:numFmt w:val="decimal"/>
      <w:isLgl/>
      <w:lvlText w:val="%1.%2.%3."/>
      <w:lvlJc w:val="left"/>
      <w:pPr>
        <w:ind w:left="1200" w:hanging="720"/>
      </w:pPr>
      <w:rPr>
        <w:rFonts w:eastAsia="Times New Roman" w:hint="default"/>
        <w:b w:val="0"/>
      </w:rPr>
    </w:lvl>
    <w:lvl w:ilvl="3">
      <w:start w:val="1"/>
      <w:numFmt w:val="decimal"/>
      <w:isLgl/>
      <w:lvlText w:val="%1.%2.%3.%4."/>
      <w:lvlJc w:val="left"/>
      <w:pPr>
        <w:ind w:left="1260" w:hanging="720"/>
      </w:pPr>
      <w:rPr>
        <w:rFonts w:eastAsia="Times New Roman" w:hint="default"/>
        <w:b w:val="0"/>
      </w:rPr>
    </w:lvl>
    <w:lvl w:ilvl="4">
      <w:start w:val="1"/>
      <w:numFmt w:val="decimal"/>
      <w:isLgl/>
      <w:lvlText w:val="%1.%2.%3.%4.%5."/>
      <w:lvlJc w:val="left"/>
      <w:pPr>
        <w:ind w:left="1680" w:hanging="1080"/>
      </w:pPr>
      <w:rPr>
        <w:rFonts w:eastAsia="Times New Roman" w:hint="default"/>
        <w:b w:val="0"/>
      </w:rPr>
    </w:lvl>
    <w:lvl w:ilvl="5">
      <w:start w:val="1"/>
      <w:numFmt w:val="decimal"/>
      <w:isLgl/>
      <w:lvlText w:val="%1.%2.%3.%4.%5.%6."/>
      <w:lvlJc w:val="left"/>
      <w:pPr>
        <w:ind w:left="1740" w:hanging="1080"/>
      </w:pPr>
      <w:rPr>
        <w:rFonts w:eastAsia="Times New Roman" w:hint="default"/>
        <w:b w:val="0"/>
      </w:rPr>
    </w:lvl>
    <w:lvl w:ilvl="6">
      <w:start w:val="1"/>
      <w:numFmt w:val="decimal"/>
      <w:isLgl/>
      <w:lvlText w:val="%1.%2.%3.%4.%5.%6.%7."/>
      <w:lvlJc w:val="left"/>
      <w:pPr>
        <w:ind w:left="2160" w:hanging="1440"/>
      </w:pPr>
      <w:rPr>
        <w:rFonts w:eastAsia="Times New Roman" w:hint="default"/>
        <w:b w:val="0"/>
      </w:rPr>
    </w:lvl>
    <w:lvl w:ilvl="7">
      <w:start w:val="1"/>
      <w:numFmt w:val="decimal"/>
      <w:isLgl/>
      <w:lvlText w:val="%1.%2.%3.%4.%5.%6.%7.%8."/>
      <w:lvlJc w:val="left"/>
      <w:pPr>
        <w:ind w:left="2220" w:hanging="1440"/>
      </w:pPr>
      <w:rPr>
        <w:rFonts w:eastAsia="Times New Roman" w:hint="default"/>
        <w:b w:val="0"/>
      </w:rPr>
    </w:lvl>
    <w:lvl w:ilvl="8">
      <w:start w:val="1"/>
      <w:numFmt w:val="decimal"/>
      <w:isLgl/>
      <w:lvlText w:val="%1.%2.%3.%4.%5.%6.%7.%8.%9."/>
      <w:lvlJc w:val="left"/>
      <w:pPr>
        <w:ind w:left="2640" w:hanging="1800"/>
      </w:pPr>
      <w:rPr>
        <w:rFonts w:eastAsia="Times New Roman" w:hint="default"/>
        <w:b w:val="0"/>
      </w:rPr>
    </w:lvl>
  </w:abstractNum>
  <w:abstractNum w:abstractNumId="10" w15:restartNumberingAfterBreak="0">
    <w:nsid w:val="3C08522C"/>
    <w:multiLevelType w:val="multilevel"/>
    <w:tmpl w:val="55947ED6"/>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46B95B53"/>
    <w:multiLevelType w:val="hybridMultilevel"/>
    <w:tmpl w:val="FF96E51E"/>
    <w:lvl w:ilvl="0" w:tplc="8438DBB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4A6427D4"/>
    <w:multiLevelType w:val="hybridMultilevel"/>
    <w:tmpl w:val="859AD0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4A987762"/>
    <w:multiLevelType w:val="hybridMultilevel"/>
    <w:tmpl w:val="5BDA17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746D70"/>
    <w:multiLevelType w:val="multilevel"/>
    <w:tmpl w:val="7B18B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FFE0B32"/>
    <w:multiLevelType w:val="hybridMultilevel"/>
    <w:tmpl w:val="8EF25FC8"/>
    <w:lvl w:ilvl="0" w:tplc="04270001">
      <w:start w:val="1"/>
      <w:numFmt w:val="bullet"/>
      <w:lvlText w:val=""/>
      <w:lvlJc w:val="left"/>
      <w:pPr>
        <w:ind w:left="360" w:hanging="360"/>
      </w:pPr>
      <w:rPr>
        <w:rFonts w:ascii="Symbol" w:hAnsi="Symbol" w:cs="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511974AD"/>
    <w:multiLevelType w:val="multilevel"/>
    <w:tmpl w:val="2B84D862"/>
    <w:lvl w:ilvl="0">
      <w:start w:val="1"/>
      <w:numFmt w:val="decimal"/>
      <w:lvlText w:val="%1."/>
      <w:lvlJc w:val="left"/>
      <w:pPr>
        <w:ind w:left="720" w:hanging="360"/>
      </w:pPr>
      <w:rPr>
        <w:rFonts w:hint="default"/>
      </w:rPr>
    </w:lvl>
    <w:lvl w:ilvl="1">
      <w:start w:val="1"/>
      <w:numFmt w:val="decimal"/>
      <w:isLgl/>
      <w:lvlText w:val="%1.%2."/>
      <w:lvlJc w:val="left"/>
      <w:pPr>
        <w:ind w:left="792" w:hanging="360"/>
      </w:pPr>
      <w:rPr>
        <w:rFonts w:hint="default"/>
        <w:b w:val="0"/>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736" w:hanging="1800"/>
      </w:pPr>
      <w:rPr>
        <w:rFonts w:hint="default"/>
      </w:rPr>
    </w:lvl>
  </w:abstractNum>
  <w:abstractNum w:abstractNumId="17" w15:restartNumberingAfterBreak="0">
    <w:nsid w:val="5CCA0689"/>
    <w:multiLevelType w:val="multilevel"/>
    <w:tmpl w:val="CD609C08"/>
    <w:lvl w:ilvl="0">
      <w:start w:val="3"/>
      <w:numFmt w:val="decimal"/>
      <w:lvlText w:val="%1"/>
      <w:lvlJc w:val="left"/>
      <w:pPr>
        <w:ind w:left="360" w:hanging="360"/>
      </w:pPr>
      <w:rPr>
        <w:rFonts w:eastAsia="Times New Roman" w:hint="default"/>
        <w:b w:val="0"/>
      </w:rPr>
    </w:lvl>
    <w:lvl w:ilvl="1">
      <w:start w:val="1"/>
      <w:numFmt w:val="decimal"/>
      <w:lvlText w:val="%1.%2"/>
      <w:lvlJc w:val="left"/>
      <w:pPr>
        <w:ind w:left="785" w:hanging="360"/>
      </w:pPr>
      <w:rPr>
        <w:rFonts w:eastAsia="Times New Roman" w:hint="default"/>
        <w:b w:val="0"/>
      </w:rPr>
    </w:lvl>
    <w:lvl w:ilvl="2">
      <w:start w:val="1"/>
      <w:numFmt w:val="decimal"/>
      <w:lvlText w:val="%1.%2.%3"/>
      <w:lvlJc w:val="left"/>
      <w:pPr>
        <w:ind w:left="1570" w:hanging="720"/>
      </w:pPr>
      <w:rPr>
        <w:rFonts w:eastAsia="Times New Roman" w:hint="default"/>
        <w:b w:val="0"/>
      </w:rPr>
    </w:lvl>
    <w:lvl w:ilvl="3">
      <w:start w:val="1"/>
      <w:numFmt w:val="decimal"/>
      <w:lvlText w:val="%1.%2.%3.%4"/>
      <w:lvlJc w:val="left"/>
      <w:pPr>
        <w:ind w:left="1995" w:hanging="720"/>
      </w:pPr>
      <w:rPr>
        <w:rFonts w:eastAsia="Times New Roman" w:hint="default"/>
        <w:b w:val="0"/>
      </w:rPr>
    </w:lvl>
    <w:lvl w:ilvl="4">
      <w:start w:val="1"/>
      <w:numFmt w:val="decimal"/>
      <w:lvlText w:val="%1.%2.%3.%4.%5"/>
      <w:lvlJc w:val="left"/>
      <w:pPr>
        <w:ind w:left="2780" w:hanging="1080"/>
      </w:pPr>
      <w:rPr>
        <w:rFonts w:eastAsia="Times New Roman" w:hint="default"/>
        <w:b w:val="0"/>
      </w:rPr>
    </w:lvl>
    <w:lvl w:ilvl="5">
      <w:start w:val="1"/>
      <w:numFmt w:val="decimal"/>
      <w:lvlText w:val="%1.%2.%3.%4.%5.%6"/>
      <w:lvlJc w:val="left"/>
      <w:pPr>
        <w:ind w:left="3205" w:hanging="1080"/>
      </w:pPr>
      <w:rPr>
        <w:rFonts w:eastAsia="Times New Roman" w:hint="default"/>
        <w:b w:val="0"/>
      </w:rPr>
    </w:lvl>
    <w:lvl w:ilvl="6">
      <w:start w:val="1"/>
      <w:numFmt w:val="decimal"/>
      <w:lvlText w:val="%1.%2.%3.%4.%5.%6.%7"/>
      <w:lvlJc w:val="left"/>
      <w:pPr>
        <w:ind w:left="3990" w:hanging="1440"/>
      </w:pPr>
      <w:rPr>
        <w:rFonts w:eastAsia="Times New Roman" w:hint="default"/>
        <w:b w:val="0"/>
      </w:rPr>
    </w:lvl>
    <w:lvl w:ilvl="7">
      <w:start w:val="1"/>
      <w:numFmt w:val="decimal"/>
      <w:lvlText w:val="%1.%2.%3.%4.%5.%6.%7.%8"/>
      <w:lvlJc w:val="left"/>
      <w:pPr>
        <w:ind w:left="4415" w:hanging="1440"/>
      </w:pPr>
      <w:rPr>
        <w:rFonts w:eastAsia="Times New Roman" w:hint="default"/>
        <w:b w:val="0"/>
      </w:rPr>
    </w:lvl>
    <w:lvl w:ilvl="8">
      <w:start w:val="1"/>
      <w:numFmt w:val="decimal"/>
      <w:lvlText w:val="%1.%2.%3.%4.%5.%6.%7.%8.%9"/>
      <w:lvlJc w:val="left"/>
      <w:pPr>
        <w:ind w:left="5200" w:hanging="1800"/>
      </w:pPr>
      <w:rPr>
        <w:rFonts w:eastAsia="Times New Roman" w:hint="default"/>
        <w:b w:val="0"/>
      </w:rPr>
    </w:lvl>
  </w:abstractNum>
  <w:abstractNum w:abstractNumId="18" w15:restartNumberingAfterBreak="0">
    <w:nsid w:val="62726856"/>
    <w:multiLevelType w:val="multilevel"/>
    <w:tmpl w:val="13A604AC"/>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65B2392F"/>
    <w:multiLevelType w:val="hybridMultilevel"/>
    <w:tmpl w:val="107242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B92ED4"/>
    <w:multiLevelType w:val="hybridMultilevel"/>
    <w:tmpl w:val="5958F822"/>
    <w:lvl w:ilvl="0" w:tplc="04270001">
      <w:start w:val="1"/>
      <w:numFmt w:val="bullet"/>
      <w:lvlText w:val=""/>
      <w:lvlJc w:val="left"/>
      <w:pPr>
        <w:ind w:left="360" w:hanging="360"/>
      </w:pPr>
      <w:rPr>
        <w:rFonts w:ascii="Symbol" w:hAnsi="Symbol" w:cs="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6F3210DB"/>
    <w:multiLevelType w:val="multilevel"/>
    <w:tmpl w:val="2B84D862"/>
    <w:lvl w:ilvl="0">
      <w:start w:val="1"/>
      <w:numFmt w:val="decimal"/>
      <w:lvlText w:val="%1."/>
      <w:lvlJc w:val="left"/>
      <w:pPr>
        <w:ind w:left="720" w:hanging="360"/>
      </w:pPr>
      <w:rPr>
        <w:rFonts w:hint="default"/>
      </w:rPr>
    </w:lvl>
    <w:lvl w:ilvl="1">
      <w:start w:val="1"/>
      <w:numFmt w:val="decimal"/>
      <w:isLgl/>
      <w:lvlText w:val="%1.%2."/>
      <w:lvlJc w:val="left"/>
      <w:pPr>
        <w:ind w:left="792" w:hanging="360"/>
      </w:pPr>
      <w:rPr>
        <w:rFonts w:hint="default"/>
        <w:b w:val="0"/>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736" w:hanging="1800"/>
      </w:pPr>
      <w:rPr>
        <w:rFonts w:hint="default"/>
      </w:rPr>
    </w:lvl>
  </w:abstractNum>
  <w:abstractNum w:abstractNumId="22" w15:restartNumberingAfterBreak="0">
    <w:nsid w:val="709C5DDF"/>
    <w:multiLevelType w:val="multilevel"/>
    <w:tmpl w:val="0C046288"/>
    <w:lvl w:ilvl="0">
      <w:start w:val="1"/>
      <w:numFmt w:val="decimal"/>
      <w:pStyle w:val="Antrat11"/>
      <w:lvlText w:val="%1"/>
      <w:lvlJc w:val="left"/>
      <w:pPr>
        <w:ind w:left="432" w:hanging="432"/>
      </w:pPr>
      <w:rPr>
        <w:i w:val="0"/>
      </w:rPr>
    </w:lvl>
    <w:lvl w:ilvl="1">
      <w:start w:val="1"/>
      <w:numFmt w:val="decimal"/>
      <w:pStyle w:val="Antrat21"/>
      <w:lvlText w:val="%1.%2"/>
      <w:lvlJc w:val="left"/>
      <w:pPr>
        <w:ind w:left="576" w:hanging="576"/>
      </w:pPr>
      <w:rPr>
        <w:b w:val="0"/>
        <w:i w:val="0"/>
      </w:rPr>
    </w:lvl>
    <w:lvl w:ilvl="2">
      <w:start w:val="1"/>
      <w:numFmt w:val="decimal"/>
      <w:pStyle w:val="Antrat31"/>
      <w:lvlText w:val="%1.%2.%3"/>
      <w:lvlJc w:val="left"/>
      <w:pPr>
        <w:ind w:left="720" w:hanging="720"/>
      </w:pPr>
    </w:lvl>
    <w:lvl w:ilvl="3">
      <w:start w:val="1"/>
      <w:numFmt w:val="decimal"/>
      <w:pStyle w:val="Antrat41"/>
      <w:lvlText w:val="%1.%2.%3.%4"/>
      <w:lvlJc w:val="left"/>
      <w:pPr>
        <w:ind w:left="864" w:hanging="864"/>
      </w:pPr>
    </w:lvl>
    <w:lvl w:ilvl="4">
      <w:start w:val="1"/>
      <w:numFmt w:val="decimal"/>
      <w:pStyle w:val="Antrat51"/>
      <w:lvlText w:val="%1.%2.%3.%4.%5"/>
      <w:lvlJc w:val="left"/>
      <w:pPr>
        <w:ind w:left="1008" w:hanging="1008"/>
      </w:pPr>
    </w:lvl>
    <w:lvl w:ilvl="5">
      <w:start w:val="1"/>
      <w:numFmt w:val="decimal"/>
      <w:pStyle w:val="Antrat61"/>
      <w:lvlText w:val="%1.%2.%3.%4.%5.%6"/>
      <w:lvlJc w:val="left"/>
      <w:pPr>
        <w:ind w:left="1152" w:hanging="1152"/>
      </w:pPr>
    </w:lvl>
    <w:lvl w:ilvl="6">
      <w:start w:val="1"/>
      <w:numFmt w:val="decimal"/>
      <w:pStyle w:val="Antrat71"/>
      <w:lvlText w:val="%1.%2.%3.%4.%5.%6.%7"/>
      <w:lvlJc w:val="left"/>
      <w:pPr>
        <w:ind w:left="1296" w:hanging="1296"/>
      </w:pPr>
    </w:lvl>
    <w:lvl w:ilvl="7">
      <w:start w:val="1"/>
      <w:numFmt w:val="decimal"/>
      <w:pStyle w:val="Antrat81"/>
      <w:lvlText w:val="%1.%2.%3.%4.%5.%6.%7.%8"/>
      <w:lvlJc w:val="left"/>
      <w:pPr>
        <w:ind w:left="1440" w:hanging="1440"/>
      </w:pPr>
    </w:lvl>
    <w:lvl w:ilvl="8">
      <w:start w:val="1"/>
      <w:numFmt w:val="decimal"/>
      <w:pStyle w:val="Antrat91"/>
      <w:lvlText w:val="%1.%2.%3.%4.%5.%6.%7.%8.%9"/>
      <w:lvlJc w:val="left"/>
      <w:pPr>
        <w:ind w:left="1584" w:hanging="1584"/>
      </w:pPr>
    </w:lvl>
  </w:abstractNum>
  <w:abstractNum w:abstractNumId="23" w15:restartNumberingAfterBreak="0">
    <w:nsid w:val="76B24C76"/>
    <w:multiLevelType w:val="multilevel"/>
    <w:tmpl w:val="2B84D862"/>
    <w:lvl w:ilvl="0">
      <w:start w:val="1"/>
      <w:numFmt w:val="decimal"/>
      <w:lvlText w:val="%1."/>
      <w:lvlJc w:val="left"/>
      <w:pPr>
        <w:ind w:left="720" w:hanging="360"/>
      </w:pPr>
      <w:rPr>
        <w:rFonts w:hint="default"/>
      </w:rPr>
    </w:lvl>
    <w:lvl w:ilvl="1">
      <w:start w:val="1"/>
      <w:numFmt w:val="decimal"/>
      <w:isLgl/>
      <w:lvlText w:val="%1.%2."/>
      <w:lvlJc w:val="left"/>
      <w:pPr>
        <w:ind w:left="792" w:hanging="360"/>
      </w:pPr>
      <w:rPr>
        <w:rFonts w:hint="default"/>
        <w:b w:val="0"/>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736" w:hanging="1800"/>
      </w:pPr>
      <w:rPr>
        <w:rFonts w:hint="default"/>
      </w:rPr>
    </w:lvl>
  </w:abstractNum>
  <w:abstractNum w:abstractNumId="24" w15:restartNumberingAfterBreak="0">
    <w:nsid w:val="7BCE60B7"/>
    <w:multiLevelType w:val="hybridMultilevel"/>
    <w:tmpl w:val="FEA81C74"/>
    <w:lvl w:ilvl="0" w:tplc="04270001">
      <w:start w:val="1"/>
      <w:numFmt w:val="bullet"/>
      <w:lvlText w:val=""/>
      <w:lvlJc w:val="left"/>
      <w:pPr>
        <w:ind w:left="360" w:hanging="360"/>
      </w:pPr>
      <w:rPr>
        <w:rFonts w:ascii="Symbol" w:hAnsi="Symbol" w:cs="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7CA04B9D"/>
    <w:multiLevelType w:val="multilevel"/>
    <w:tmpl w:val="29C00C9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1"/>
  </w:num>
  <w:num w:numId="3">
    <w:abstractNumId w:val="22"/>
  </w:num>
  <w:num w:numId="4">
    <w:abstractNumId w:val="2"/>
  </w:num>
  <w:num w:numId="5">
    <w:abstractNumId w:val="5"/>
  </w:num>
  <w:num w:numId="6">
    <w:abstractNumId w:val="24"/>
  </w:num>
  <w:num w:numId="7">
    <w:abstractNumId w:val="1"/>
  </w:num>
  <w:num w:numId="8">
    <w:abstractNumId w:val="0"/>
  </w:num>
  <w:num w:numId="9">
    <w:abstractNumId w:val="15"/>
  </w:num>
  <w:num w:numId="10">
    <w:abstractNumId w:val="7"/>
  </w:num>
  <w:num w:numId="11">
    <w:abstractNumId w:val="12"/>
  </w:num>
  <w:num w:numId="12">
    <w:abstractNumId w:val="20"/>
  </w:num>
  <w:num w:numId="13">
    <w:abstractNumId w:val="10"/>
  </w:num>
  <w:num w:numId="14">
    <w:abstractNumId w:val="3"/>
  </w:num>
  <w:num w:numId="15">
    <w:abstractNumId w:val="25"/>
  </w:num>
  <w:num w:numId="16">
    <w:abstractNumId w:val="8"/>
  </w:num>
  <w:num w:numId="17">
    <w:abstractNumId w:val="19"/>
  </w:num>
  <w:num w:numId="18">
    <w:abstractNumId w:val="16"/>
  </w:num>
  <w:num w:numId="19">
    <w:abstractNumId w:val="23"/>
  </w:num>
  <w:num w:numId="20">
    <w:abstractNumId w:val="21"/>
  </w:num>
  <w:num w:numId="21">
    <w:abstractNumId w:val="14"/>
  </w:num>
  <w:num w:numId="22">
    <w:abstractNumId w:val="9"/>
  </w:num>
  <w:num w:numId="23">
    <w:abstractNumId w:val="6"/>
  </w:num>
  <w:num w:numId="24">
    <w:abstractNumId w:val="18"/>
  </w:num>
  <w:num w:numId="25">
    <w:abstractNumId w:val="17"/>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2D"/>
    <w:rsid w:val="00026A0B"/>
    <w:rsid w:val="000317B7"/>
    <w:rsid w:val="00033A14"/>
    <w:rsid w:val="00052DBD"/>
    <w:rsid w:val="0006084B"/>
    <w:rsid w:val="00065525"/>
    <w:rsid w:val="00067B14"/>
    <w:rsid w:val="00081D5B"/>
    <w:rsid w:val="00096E41"/>
    <w:rsid w:val="000A29DB"/>
    <w:rsid w:val="000A3647"/>
    <w:rsid w:val="000A4F02"/>
    <w:rsid w:val="000C1195"/>
    <w:rsid w:val="000C328F"/>
    <w:rsid w:val="000C52F5"/>
    <w:rsid w:val="000D0826"/>
    <w:rsid w:val="000D0D5D"/>
    <w:rsid w:val="000D2599"/>
    <w:rsid w:val="00110A88"/>
    <w:rsid w:val="00143D3D"/>
    <w:rsid w:val="001465BC"/>
    <w:rsid w:val="001507E6"/>
    <w:rsid w:val="00163002"/>
    <w:rsid w:val="00163DF5"/>
    <w:rsid w:val="00174405"/>
    <w:rsid w:val="001973F1"/>
    <w:rsid w:val="001A0215"/>
    <w:rsid w:val="001A3327"/>
    <w:rsid w:val="001B2274"/>
    <w:rsid w:val="001B2BFC"/>
    <w:rsid w:val="001B772C"/>
    <w:rsid w:val="001D4887"/>
    <w:rsid w:val="00201893"/>
    <w:rsid w:val="00205059"/>
    <w:rsid w:val="00205BB0"/>
    <w:rsid w:val="00207C09"/>
    <w:rsid w:val="002174E6"/>
    <w:rsid w:val="00220420"/>
    <w:rsid w:val="00220AF4"/>
    <w:rsid w:val="002230E4"/>
    <w:rsid w:val="00227240"/>
    <w:rsid w:val="0024348A"/>
    <w:rsid w:val="002640CC"/>
    <w:rsid w:val="002709AD"/>
    <w:rsid w:val="00281330"/>
    <w:rsid w:val="00293DC0"/>
    <w:rsid w:val="002A5E41"/>
    <w:rsid w:val="002C3CC3"/>
    <w:rsid w:val="002C6AB4"/>
    <w:rsid w:val="002D4380"/>
    <w:rsid w:val="002F7387"/>
    <w:rsid w:val="003049FC"/>
    <w:rsid w:val="00333E79"/>
    <w:rsid w:val="00335B43"/>
    <w:rsid w:val="00396F2D"/>
    <w:rsid w:val="003A5ECE"/>
    <w:rsid w:val="003B3E04"/>
    <w:rsid w:val="003D4C0D"/>
    <w:rsid w:val="003E1B07"/>
    <w:rsid w:val="003F1FB3"/>
    <w:rsid w:val="003F4845"/>
    <w:rsid w:val="00401770"/>
    <w:rsid w:val="0041546B"/>
    <w:rsid w:val="00424C1A"/>
    <w:rsid w:val="004403E9"/>
    <w:rsid w:val="00442711"/>
    <w:rsid w:val="00445A38"/>
    <w:rsid w:val="00450CA5"/>
    <w:rsid w:val="004532D5"/>
    <w:rsid w:val="00467EF7"/>
    <w:rsid w:val="00477CC8"/>
    <w:rsid w:val="00483197"/>
    <w:rsid w:val="004848DE"/>
    <w:rsid w:val="004A261E"/>
    <w:rsid w:val="004A383F"/>
    <w:rsid w:val="004B26F3"/>
    <w:rsid w:val="004B79D1"/>
    <w:rsid w:val="004C3C9B"/>
    <w:rsid w:val="004D453F"/>
    <w:rsid w:val="004D6934"/>
    <w:rsid w:val="004D7C47"/>
    <w:rsid w:val="004E122B"/>
    <w:rsid w:val="004F0214"/>
    <w:rsid w:val="004F03BE"/>
    <w:rsid w:val="004F2628"/>
    <w:rsid w:val="0050201A"/>
    <w:rsid w:val="00503AF8"/>
    <w:rsid w:val="005252EF"/>
    <w:rsid w:val="00526671"/>
    <w:rsid w:val="00545B3B"/>
    <w:rsid w:val="00550D01"/>
    <w:rsid w:val="0058214C"/>
    <w:rsid w:val="00583067"/>
    <w:rsid w:val="005A2711"/>
    <w:rsid w:val="005C737C"/>
    <w:rsid w:val="005F2E8A"/>
    <w:rsid w:val="006005BE"/>
    <w:rsid w:val="00613E65"/>
    <w:rsid w:val="00623B49"/>
    <w:rsid w:val="00635BCC"/>
    <w:rsid w:val="00647271"/>
    <w:rsid w:val="0065567B"/>
    <w:rsid w:val="00673E92"/>
    <w:rsid w:val="0067793E"/>
    <w:rsid w:val="006811E7"/>
    <w:rsid w:val="006E3471"/>
    <w:rsid w:val="006F70A4"/>
    <w:rsid w:val="0072034B"/>
    <w:rsid w:val="0073387B"/>
    <w:rsid w:val="00735693"/>
    <w:rsid w:val="00740F44"/>
    <w:rsid w:val="00752320"/>
    <w:rsid w:val="00794917"/>
    <w:rsid w:val="00794A2D"/>
    <w:rsid w:val="007B1C51"/>
    <w:rsid w:val="007B1C8A"/>
    <w:rsid w:val="007B5B0D"/>
    <w:rsid w:val="007C1478"/>
    <w:rsid w:val="007D124D"/>
    <w:rsid w:val="007D12BB"/>
    <w:rsid w:val="007D1C3C"/>
    <w:rsid w:val="007D4565"/>
    <w:rsid w:val="00810A3C"/>
    <w:rsid w:val="00815395"/>
    <w:rsid w:val="00823359"/>
    <w:rsid w:val="00826E27"/>
    <w:rsid w:val="00870AD2"/>
    <w:rsid w:val="008813A2"/>
    <w:rsid w:val="00881E2A"/>
    <w:rsid w:val="008A3196"/>
    <w:rsid w:val="008A6760"/>
    <w:rsid w:val="008B566D"/>
    <w:rsid w:val="008B63BE"/>
    <w:rsid w:val="008F3C86"/>
    <w:rsid w:val="009017EB"/>
    <w:rsid w:val="00954CE9"/>
    <w:rsid w:val="0096426C"/>
    <w:rsid w:val="00965243"/>
    <w:rsid w:val="00970077"/>
    <w:rsid w:val="009702CF"/>
    <w:rsid w:val="00971E8E"/>
    <w:rsid w:val="00980288"/>
    <w:rsid w:val="00980EE8"/>
    <w:rsid w:val="00994B5B"/>
    <w:rsid w:val="009978A9"/>
    <w:rsid w:val="009A3C84"/>
    <w:rsid w:val="009A52F7"/>
    <w:rsid w:val="009C5FFE"/>
    <w:rsid w:val="009D0942"/>
    <w:rsid w:val="009D59B4"/>
    <w:rsid w:val="009E56D8"/>
    <w:rsid w:val="00A04AB8"/>
    <w:rsid w:val="00A051B1"/>
    <w:rsid w:val="00A055AF"/>
    <w:rsid w:val="00A13CCE"/>
    <w:rsid w:val="00A30B13"/>
    <w:rsid w:val="00A34AAA"/>
    <w:rsid w:val="00A37A4A"/>
    <w:rsid w:val="00A43A24"/>
    <w:rsid w:val="00A71C3C"/>
    <w:rsid w:val="00A758D4"/>
    <w:rsid w:val="00A97A40"/>
    <w:rsid w:val="00AA1239"/>
    <w:rsid w:val="00AA4BAF"/>
    <w:rsid w:val="00AA4CA4"/>
    <w:rsid w:val="00AB7B9B"/>
    <w:rsid w:val="00AC2E69"/>
    <w:rsid w:val="00AD3DBE"/>
    <w:rsid w:val="00AD4D52"/>
    <w:rsid w:val="00AF5827"/>
    <w:rsid w:val="00B00A7F"/>
    <w:rsid w:val="00B06ACF"/>
    <w:rsid w:val="00B24640"/>
    <w:rsid w:val="00B305A3"/>
    <w:rsid w:val="00B32952"/>
    <w:rsid w:val="00B41854"/>
    <w:rsid w:val="00B456DE"/>
    <w:rsid w:val="00B55B16"/>
    <w:rsid w:val="00B60520"/>
    <w:rsid w:val="00B84DA0"/>
    <w:rsid w:val="00B92999"/>
    <w:rsid w:val="00B92D32"/>
    <w:rsid w:val="00BA0D7D"/>
    <w:rsid w:val="00BA2B15"/>
    <w:rsid w:val="00BD1EA5"/>
    <w:rsid w:val="00BE6191"/>
    <w:rsid w:val="00C1557B"/>
    <w:rsid w:val="00C30E9C"/>
    <w:rsid w:val="00C339E8"/>
    <w:rsid w:val="00C44EDC"/>
    <w:rsid w:val="00C45660"/>
    <w:rsid w:val="00C4602A"/>
    <w:rsid w:val="00C502C7"/>
    <w:rsid w:val="00C50A6A"/>
    <w:rsid w:val="00C5799E"/>
    <w:rsid w:val="00C601D0"/>
    <w:rsid w:val="00C64F39"/>
    <w:rsid w:val="00C719E6"/>
    <w:rsid w:val="00C756D1"/>
    <w:rsid w:val="00C82C18"/>
    <w:rsid w:val="00CA2A6F"/>
    <w:rsid w:val="00CA7631"/>
    <w:rsid w:val="00CB7440"/>
    <w:rsid w:val="00CC06FA"/>
    <w:rsid w:val="00D37CAA"/>
    <w:rsid w:val="00D40CA9"/>
    <w:rsid w:val="00D55F08"/>
    <w:rsid w:val="00D709BE"/>
    <w:rsid w:val="00D753AF"/>
    <w:rsid w:val="00D82F73"/>
    <w:rsid w:val="00D84F2A"/>
    <w:rsid w:val="00D90CA4"/>
    <w:rsid w:val="00D97465"/>
    <w:rsid w:val="00DB2A46"/>
    <w:rsid w:val="00DB3CBF"/>
    <w:rsid w:val="00DB624F"/>
    <w:rsid w:val="00DD6BB0"/>
    <w:rsid w:val="00DD7F6D"/>
    <w:rsid w:val="00DE545A"/>
    <w:rsid w:val="00DF2BC9"/>
    <w:rsid w:val="00E13D57"/>
    <w:rsid w:val="00E24981"/>
    <w:rsid w:val="00E259F0"/>
    <w:rsid w:val="00E31B35"/>
    <w:rsid w:val="00E35204"/>
    <w:rsid w:val="00E41ED9"/>
    <w:rsid w:val="00E45247"/>
    <w:rsid w:val="00E76E13"/>
    <w:rsid w:val="00E955EF"/>
    <w:rsid w:val="00E97C5C"/>
    <w:rsid w:val="00EB0C47"/>
    <w:rsid w:val="00EB1F9A"/>
    <w:rsid w:val="00EB2EE0"/>
    <w:rsid w:val="00EB574E"/>
    <w:rsid w:val="00EC0D7C"/>
    <w:rsid w:val="00EC478E"/>
    <w:rsid w:val="00EC4D9E"/>
    <w:rsid w:val="00EE28BB"/>
    <w:rsid w:val="00EF5E9C"/>
    <w:rsid w:val="00F26934"/>
    <w:rsid w:val="00F336E7"/>
    <w:rsid w:val="00F3595A"/>
    <w:rsid w:val="00F435C6"/>
    <w:rsid w:val="00F51829"/>
    <w:rsid w:val="00F6345C"/>
    <w:rsid w:val="00F72F33"/>
    <w:rsid w:val="00F81536"/>
    <w:rsid w:val="00F83719"/>
    <w:rsid w:val="00F852A6"/>
    <w:rsid w:val="00F922AF"/>
    <w:rsid w:val="00F950BD"/>
    <w:rsid w:val="00FA3017"/>
    <w:rsid w:val="00FA3EF9"/>
    <w:rsid w:val="00FA68F0"/>
    <w:rsid w:val="00FB3638"/>
    <w:rsid w:val="00FD45AB"/>
    <w:rsid w:val="00FE3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6F6A"/>
  <w15:docId w15:val="{3757278D-495F-4D75-954A-6B386C85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F2D"/>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1">
    <w:name w:val="heading 1"/>
    <w:basedOn w:val="prastasis"/>
    <w:next w:val="prastasis"/>
    <w:link w:val="Antrat1Diagrama"/>
    <w:uiPriority w:val="9"/>
    <w:qFormat/>
    <w:rsid w:val="00B9299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A5ECE"/>
    <w:pPr>
      <w:ind w:left="720"/>
      <w:contextualSpacing/>
    </w:pPr>
  </w:style>
  <w:style w:type="paragraph" w:customStyle="1" w:styleId="Antrat11">
    <w:name w:val="Antraštė 11"/>
    <w:basedOn w:val="prastasis"/>
    <w:rsid w:val="00B456DE"/>
    <w:pPr>
      <w:widowControl/>
      <w:numPr>
        <w:numId w:val="3"/>
      </w:numPr>
      <w:autoSpaceDE/>
      <w:autoSpaceDN/>
      <w:adjustRightInd/>
      <w:spacing w:after="200" w:line="276" w:lineRule="auto"/>
    </w:pPr>
    <w:rPr>
      <w:rFonts w:ascii="Times New Roman" w:eastAsiaTheme="minorHAnsi" w:hAnsi="Times New Roman" w:cstheme="minorBidi"/>
      <w:sz w:val="24"/>
      <w:szCs w:val="22"/>
      <w:lang w:eastAsia="en-US"/>
    </w:rPr>
  </w:style>
  <w:style w:type="paragraph" w:customStyle="1" w:styleId="Antrat21">
    <w:name w:val="Antraštė 21"/>
    <w:basedOn w:val="prastasis"/>
    <w:rsid w:val="00B456DE"/>
    <w:pPr>
      <w:widowControl/>
      <w:numPr>
        <w:ilvl w:val="1"/>
        <w:numId w:val="3"/>
      </w:numPr>
      <w:autoSpaceDE/>
      <w:autoSpaceDN/>
      <w:adjustRightInd/>
      <w:spacing w:after="200" w:line="276" w:lineRule="auto"/>
    </w:pPr>
    <w:rPr>
      <w:rFonts w:ascii="Times New Roman" w:eastAsiaTheme="minorHAnsi" w:hAnsi="Times New Roman" w:cstheme="minorBidi"/>
      <w:sz w:val="24"/>
      <w:szCs w:val="22"/>
      <w:lang w:eastAsia="en-US"/>
    </w:rPr>
  </w:style>
  <w:style w:type="paragraph" w:customStyle="1" w:styleId="Antrat31">
    <w:name w:val="Antraštė 31"/>
    <w:basedOn w:val="prastasis"/>
    <w:rsid w:val="00B456DE"/>
    <w:pPr>
      <w:widowControl/>
      <w:numPr>
        <w:ilvl w:val="2"/>
        <w:numId w:val="3"/>
      </w:numPr>
      <w:autoSpaceDE/>
      <w:autoSpaceDN/>
      <w:adjustRightInd/>
      <w:spacing w:after="200" w:line="276" w:lineRule="auto"/>
    </w:pPr>
    <w:rPr>
      <w:rFonts w:ascii="Times New Roman" w:eastAsiaTheme="minorHAnsi" w:hAnsi="Times New Roman" w:cstheme="minorBidi"/>
      <w:sz w:val="24"/>
      <w:szCs w:val="22"/>
      <w:lang w:eastAsia="en-US"/>
    </w:rPr>
  </w:style>
  <w:style w:type="paragraph" w:customStyle="1" w:styleId="Antrat41">
    <w:name w:val="Antraštė 41"/>
    <w:basedOn w:val="prastasis"/>
    <w:rsid w:val="00B456DE"/>
    <w:pPr>
      <w:widowControl/>
      <w:numPr>
        <w:ilvl w:val="3"/>
        <w:numId w:val="3"/>
      </w:numPr>
      <w:autoSpaceDE/>
      <w:autoSpaceDN/>
      <w:adjustRightInd/>
      <w:spacing w:after="200" w:line="276" w:lineRule="auto"/>
    </w:pPr>
    <w:rPr>
      <w:rFonts w:ascii="Times New Roman" w:eastAsiaTheme="minorHAnsi" w:hAnsi="Times New Roman" w:cstheme="minorBidi"/>
      <w:sz w:val="24"/>
      <w:szCs w:val="22"/>
      <w:lang w:eastAsia="en-US"/>
    </w:rPr>
  </w:style>
  <w:style w:type="paragraph" w:customStyle="1" w:styleId="Antrat51">
    <w:name w:val="Antraštė 51"/>
    <w:basedOn w:val="prastasis"/>
    <w:rsid w:val="00B456DE"/>
    <w:pPr>
      <w:widowControl/>
      <w:numPr>
        <w:ilvl w:val="4"/>
        <w:numId w:val="3"/>
      </w:numPr>
      <w:autoSpaceDE/>
      <w:autoSpaceDN/>
      <w:adjustRightInd/>
      <w:spacing w:after="200" w:line="276" w:lineRule="auto"/>
    </w:pPr>
    <w:rPr>
      <w:rFonts w:ascii="Times New Roman" w:eastAsiaTheme="minorHAnsi" w:hAnsi="Times New Roman" w:cstheme="minorBidi"/>
      <w:sz w:val="24"/>
      <w:szCs w:val="22"/>
      <w:lang w:eastAsia="en-US"/>
    </w:rPr>
  </w:style>
  <w:style w:type="paragraph" w:customStyle="1" w:styleId="Antrat61">
    <w:name w:val="Antraštė 61"/>
    <w:basedOn w:val="prastasis"/>
    <w:rsid w:val="00B456DE"/>
    <w:pPr>
      <w:widowControl/>
      <w:numPr>
        <w:ilvl w:val="5"/>
        <w:numId w:val="3"/>
      </w:numPr>
      <w:autoSpaceDE/>
      <w:autoSpaceDN/>
      <w:adjustRightInd/>
      <w:spacing w:after="200" w:line="276" w:lineRule="auto"/>
    </w:pPr>
    <w:rPr>
      <w:rFonts w:ascii="Times New Roman" w:eastAsiaTheme="minorHAnsi" w:hAnsi="Times New Roman" w:cstheme="minorBidi"/>
      <w:sz w:val="24"/>
      <w:szCs w:val="22"/>
      <w:lang w:eastAsia="en-US"/>
    </w:rPr>
  </w:style>
  <w:style w:type="paragraph" w:customStyle="1" w:styleId="Antrat71">
    <w:name w:val="Antraštė 71"/>
    <w:basedOn w:val="prastasis"/>
    <w:rsid w:val="00B456DE"/>
    <w:pPr>
      <w:widowControl/>
      <w:numPr>
        <w:ilvl w:val="6"/>
        <w:numId w:val="3"/>
      </w:numPr>
      <w:autoSpaceDE/>
      <w:autoSpaceDN/>
      <w:adjustRightInd/>
      <w:spacing w:after="200" w:line="276" w:lineRule="auto"/>
    </w:pPr>
    <w:rPr>
      <w:rFonts w:ascii="Times New Roman" w:eastAsiaTheme="minorHAnsi" w:hAnsi="Times New Roman" w:cstheme="minorBidi"/>
      <w:sz w:val="24"/>
      <w:szCs w:val="22"/>
      <w:lang w:eastAsia="en-US"/>
    </w:rPr>
  </w:style>
  <w:style w:type="paragraph" w:customStyle="1" w:styleId="Antrat81">
    <w:name w:val="Antraštė 81"/>
    <w:basedOn w:val="prastasis"/>
    <w:rsid w:val="00B456DE"/>
    <w:pPr>
      <w:widowControl/>
      <w:numPr>
        <w:ilvl w:val="7"/>
        <w:numId w:val="3"/>
      </w:numPr>
      <w:autoSpaceDE/>
      <w:autoSpaceDN/>
      <w:adjustRightInd/>
      <w:spacing w:after="200" w:line="276" w:lineRule="auto"/>
    </w:pPr>
    <w:rPr>
      <w:rFonts w:ascii="Times New Roman" w:eastAsiaTheme="minorHAnsi" w:hAnsi="Times New Roman" w:cstheme="minorBidi"/>
      <w:sz w:val="24"/>
      <w:szCs w:val="22"/>
      <w:lang w:eastAsia="en-US"/>
    </w:rPr>
  </w:style>
  <w:style w:type="paragraph" w:customStyle="1" w:styleId="Antrat91">
    <w:name w:val="Antraštė 91"/>
    <w:basedOn w:val="prastasis"/>
    <w:rsid w:val="00B456DE"/>
    <w:pPr>
      <w:widowControl/>
      <w:numPr>
        <w:ilvl w:val="8"/>
        <w:numId w:val="3"/>
      </w:numPr>
      <w:autoSpaceDE/>
      <w:autoSpaceDN/>
      <w:adjustRightInd/>
      <w:spacing w:after="200" w:line="276" w:lineRule="auto"/>
    </w:pPr>
    <w:rPr>
      <w:rFonts w:ascii="Times New Roman" w:eastAsiaTheme="minorHAnsi" w:hAnsi="Times New Roman" w:cstheme="minorBidi"/>
      <w:sz w:val="24"/>
      <w:szCs w:val="22"/>
      <w:lang w:eastAsia="en-US"/>
    </w:rPr>
  </w:style>
  <w:style w:type="table" w:styleId="Lentelstinklelis">
    <w:name w:val="Table Grid"/>
    <w:basedOn w:val="prastojilentel"/>
    <w:uiPriority w:val="59"/>
    <w:rsid w:val="00B45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C47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478E"/>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73387B"/>
    <w:rPr>
      <w:sz w:val="16"/>
      <w:szCs w:val="16"/>
    </w:rPr>
  </w:style>
  <w:style w:type="paragraph" w:styleId="Komentarotekstas">
    <w:name w:val="annotation text"/>
    <w:basedOn w:val="prastasis"/>
    <w:link w:val="KomentarotekstasDiagrama"/>
    <w:uiPriority w:val="99"/>
    <w:semiHidden/>
    <w:unhideWhenUsed/>
    <w:rsid w:val="0073387B"/>
    <w:rPr>
      <w:szCs w:val="20"/>
    </w:rPr>
  </w:style>
  <w:style w:type="character" w:customStyle="1" w:styleId="KomentarotekstasDiagrama">
    <w:name w:val="Komentaro tekstas Diagrama"/>
    <w:basedOn w:val="Numatytasispastraiposriftas"/>
    <w:link w:val="Komentarotekstas"/>
    <w:uiPriority w:val="99"/>
    <w:semiHidden/>
    <w:rsid w:val="0073387B"/>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3387B"/>
    <w:rPr>
      <w:b/>
      <w:bCs/>
    </w:rPr>
  </w:style>
  <w:style w:type="character" w:customStyle="1" w:styleId="KomentarotemaDiagrama">
    <w:name w:val="Komentaro tema Diagrama"/>
    <w:basedOn w:val="KomentarotekstasDiagrama"/>
    <w:link w:val="Komentarotema"/>
    <w:uiPriority w:val="99"/>
    <w:semiHidden/>
    <w:rsid w:val="0073387B"/>
    <w:rPr>
      <w:rFonts w:ascii="Arial" w:eastAsia="Times New Roman" w:hAnsi="Arial" w:cs="Arial"/>
      <w:b/>
      <w:bCs/>
      <w:sz w:val="20"/>
      <w:szCs w:val="20"/>
      <w:lang w:eastAsia="lt-LT"/>
    </w:rPr>
  </w:style>
  <w:style w:type="character" w:styleId="Hipersaitas">
    <w:name w:val="Hyperlink"/>
    <w:basedOn w:val="Numatytasispastraiposriftas"/>
    <w:uiPriority w:val="99"/>
    <w:unhideWhenUsed/>
    <w:rsid w:val="004C3C9B"/>
    <w:rPr>
      <w:color w:val="0563C1" w:themeColor="hyperlink"/>
      <w:u w:val="single"/>
    </w:rPr>
  </w:style>
  <w:style w:type="paragraph" w:styleId="Betarp">
    <w:name w:val="No Spacing"/>
    <w:uiPriority w:val="1"/>
    <w:qFormat/>
    <w:rsid w:val="00AC2E69"/>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table" w:customStyle="1" w:styleId="Lentelstinklelis1">
    <w:name w:val="Lentelės tinklelis1"/>
    <w:basedOn w:val="prastojilentel"/>
    <w:next w:val="Lentelstinklelis"/>
    <w:uiPriority w:val="39"/>
    <w:rsid w:val="00333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92999"/>
    <w:rPr>
      <w:rFonts w:asciiTheme="majorHAnsi" w:eastAsiaTheme="majorEastAsia" w:hAnsiTheme="majorHAnsi" w:cstheme="majorBidi"/>
      <w:color w:val="2E74B5" w:themeColor="accent1" w:themeShade="BF"/>
      <w:sz w:val="32"/>
      <w:szCs w:val="32"/>
      <w:lang w:eastAsia="lt-LT"/>
    </w:rPr>
  </w:style>
  <w:style w:type="character" w:styleId="Grietas">
    <w:name w:val="Strong"/>
    <w:basedOn w:val="Numatytasispastraiposriftas"/>
    <w:uiPriority w:val="22"/>
    <w:qFormat/>
    <w:rsid w:val="000C32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359854">
      <w:bodyDiv w:val="1"/>
      <w:marLeft w:val="0"/>
      <w:marRight w:val="0"/>
      <w:marTop w:val="0"/>
      <w:marBottom w:val="0"/>
      <w:divBdr>
        <w:top w:val="none" w:sz="0" w:space="0" w:color="auto"/>
        <w:left w:val="none" w:sz="0" w:space="0" w:color="auto"/>
        <w:bottom w:val="none" w:sz="0" w:space="0" w:color="auto"/>
        <w:right w:val="none" w:sz="0" w:space="0" w:color="auto"/>
      </w:divBdr>
    </w:div>
    <w:div w:id="579946511">
      <w:bodyDiv w:val="1"/>
      <w:marLeft w:val="0"/>
      <w:marRight w:val="0"/>
      <w:marTop w:val="0"/>
      <w:marBottom w:val="0"/>
      <w:divBdr>
        <w:top w:val="none" w:sz="0" w:space="0" w:color="auto"/>
        <w:left w:val="none" w:sz="0" w:space="0" w:color="auto"/>
        <w:bottom w:val="none" w:sz="0" w:space="0" w:color="auto"/>
        <w:right w:val="none" w:sz="0" w:space="0" w:color="auto"/>
      </w:divBdr>
    </w:div>
    <w:div w:id="654458292">
      <w:bodyDiv w:val="1"/>
      <w:marLeft w:val="0"/>
      <w:marRight w:val="0"/>
      <w:marTop w:val="0"/>
      <w:marBottom w:val="0"/>
      <w:divBdr>
        <w:top w:val="none" w:sz="0" w:space="0" w:color="auto"/>
        <w:left w:val="none" w:sz="0" w:space="0" w:color="auto"/>
        <w:bottom w:val="none" w:sz="0" w:space="0" w:color="auto"/>
        <w:right w:val="none" w:sz="0" w:space="0" w:color="auto"/>
      </w:divBdr>
    </w:div>
    <w:div w:id="720443695">
      <w:bodyDiv w:val="1"/>
      <w:marLeft w:val="0"/>
      <w:marRight w:val="0"/>
      <w:marTop w:val="0"/>
      <w:marBottom w:val="0"/>
      <w:divBdr>
        <w:top w:val="none" w:sz="0" w:space="0" w:color="auto"/>
        <w:left w:val="none" w:sz="0" w:space="0" w:color="auto"/>
        <w:bottom w:val="none" w:sz="0" w:space="0" w:color="auto"/>
        <w:right w:val="none" w:sz="0" w:space="0" w:color="auto"/>
      </w:divBdr>
    </w:div>
    <w:div w:id="101623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rondamanskiene@kaunas.lt" TargetMode="External"/><Relationship Id="rId13" Type="http://schemas.openxmlformats.org/officeDocument/2006/relationships/hyperlink" Target="mailto:aplinkos.apsaugos.skyrius@kaunas.lt" TargetMode="External"/><Relationship Id="rId3" Type="http://schemas.openxmlformats.org/officeDocument/2006/relationships/styles" Target="styles.xml"/><Relationship Id="rId7" Type="http://schemas.openxmlformats.org/officeDocument/2006/relationships/hyperlink" Target="mailto:aplinkos.apsaugos.skyrius@kaunas.lt" TargetMode="External"/><Relationship Id="rId12" Type="http://schemas.openxmlformats.org/officeDocument/2006/relationships/hyperlink" Target="mailto:giedre.rondamanskiene@kaun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iedre.rondamanskiene@kaunas.lt" TargetMode="External"/><Relationship Id="rId11" Type="http://schemas.openxmlformats.org/officeDocument/2006/relationships/hyperlink" Target="mailto:info@kaunoenergija.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cesnauskas@kaunoenergija.lt" TargetMode="External"/><Relationship Id="rId4" Type="http://schemas.openxmlformats.org/officeDocument/2006/relationships/settings" Target="settings.xml"/><Relationship Id="rId9" Type="http://schemas.openxmlformats.org/officeDocument/2006/relationships/hyperlink" Target="mailto:aplinkos.apsaugos.skyrius@kauna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5FA52-5DBE-47BC-A4DC-0A1BA1CA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6519</Words>
  <Characters>3716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Jūratė Melėnienė</cp:lastModifiedBy>
  <cp:revision>5</cp:revision>
  <cp:lastPrinted>2025-10-09T12:37:00Z</cp:lastPrinted>
  <dcterms:created xsi:type="dcterms:W3CDTF">2025-09-24T08:15:00Z</dcterms:created>
  <dcterms:modified xsi:type="dcterms:W3CDTF">2025-10-09T13:15:00Z</dcterms:modified>
</cp:coreProperties>
</file>